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trPr>
          <w:trHeight w:val="400"/>
        </w:trPr>
        <w:tc>
          <w:tcPr>
            <w:tcW w:w="7995" w:type="dxa"/>
          </w:tcPr>
          <w:p w:rsidR="007451C0" w:rsidRPr="00E01A58" w:rsidRDefault="008D6D04" w:rsidP="00400C9B">
            <w:pPr>
              <w:pStyle w:val="Heading2Bold"/>
              <w:rPr>
                <w:rFonts w:ascii="Arial" w:hAnsi="Arial" w:cs="Arial"/>
              </w:rPr>
            </w:pPr>
            <w:r>
              <w:rPr>
                <w:rFonts w:ascii="Arial" w:hAnsi="Arial" w:cs="Arial"/>
              </w:rPr>
              <w:t xml:space="preserve">Local Government Association submission to the </w:t>
            </w:r>
            <w:r w:rsidR="00753684">
              <w:rPr>
                <w:rFonts w:ascii="Arial" w:hAnsi="Arial" w:cs="Arial"/>
              </w:rPr>
              <w:t>Public Contracts Regulations 2015 consultation</w:t>
            </w:r>
          </w:p>
        </w:tc>
      </w:tr>
      <w:tr w:rsidR="008D6D04" w:rsidRPr="008D6D04">
        <w:trPr>
          <w:trHeight w:hRule="exact" w:val="400"/>
        </w:trPr>
        <w:tc>
          <w:tcPr>
            <w:tcW w:w="7995" w:type="dxa"/>
          </w:tcPr>
          <w:p w:rsidR="007451C0" w:rsidRPr="004007EF" w:rsidRDefault="002C24D8">
            <w:pPr>
              <w:pStyle w:val="Heading2"/>
              <w:rPr>
                <w:rFonts w:ascii="Arial" w:hAnsi="Arial" w:cs="Arial"/>
              </w:rPr>
            </w:pPr>
            <w:bookmarkStart w:id="0" w:name="bmDocumentDate"/>
            <w:bookmarkEnd w:id="0"/>
            <w:r>
              <w:rPr>
                <w:rFonts w:ascii="Arial" w:hAnsi="Arial" w:cs="Arial"/>
              </w:rPr>
              <w:t xml:space="preserve">13 </w:t>
            </w:r>
            <w:r w:rsidR="000F0101">
              <w:rPr>
                <w:rFonts w:ascii="Arial" w:hAnsi="Arial" w:cs="Arial"/>
              </w:rPr>
              <w:t>October 2014</w:t>
            </w:r>
          </w:p>
        </w:tc>
      </w:tr>
    </w:tbl>
    <w:p w:rsidR="00306D21" w:rsidRPr="00E01A58" w:rsidRDefault="00306D21">
      <w:pPr>
        <w:rPr>
          <w:rFonts w:ascii="Arial" w:hAnsi="Arial" w:cs="Arial"/>
          <w:sz w:val="24"/>
        </w:rPr>
      </w:pPr>
    </w:p>
    <w:p w:rsidR="00225477" w:rsidRPr="00E01A58" w:rsidRDefault="00225477">
      <w:pPr>
        <w:rPr>
          <w:rFonts w:ascii="Arial" w:hAnsi="Arial" w:cs="Arial"/>
          <w:sz w:val="24"/>
          <w:szCs w:val="24"/>
        </w:rPr>
        <w:sectPr w:rsidR="00225477" w:rsidRPr="00E01A58" w:rsidSect="00E22A87">
          <w:headerReference w:type="default" r:id="rId9"/>
          <w:footerReference w:type="default" r:id="rId10"/>
          <w:pgSz w:w="11906" w:h="16838"/>
          <w:pgMar w:top="1418" w:right="2495" w:bottom="851" w:left="1418" w:header="335" w:footer="573" w:gutter="0"/>
          <w:cols w:space="720"/>
        </w:sectPr>
      </w:pPr>
    </w:p>
    <w:p w:rsidR="00306D21" w:rsidRPr="00531595" w:rsidRDefault="00306D21" w:rsidP="00306D21">
      <w:pPr>
        <w:rPr>
          <w:rFonts w:ascii="Arial" w:hAnsi="Arial" w:cs="Arial"/>
          <w:szCs w:val="22"/>
        </w:rPr>
      </w:pPr>
    </w:p>
    <w:p w:rsidR="00472647" w:rsidRPr="001E083C" w:rsidRDefault="001E083C" w:rsidP="001E083C">
      <w:pPr>
        <w:pStyle w:val="ListParagraph"/>
        <w:numPr>
          <w:ilvl w:val="0"/>
          <w:numId w:val="35"/>
        </w:numPr>
        <w:jc w:val="both"/>
        <w:rPr>
          <w:rFonts w:ascii="Arial" w:hAnsi="Arial" w:cs="Arial"/>
          <w:b/>
          <w:u w:val="single"/>
          <w:lang w:val="en-US"/>
        </w:rPr>
      </w:pPr>
      <w:r w:rsidRPr="001E083C">
        <w:rPr>
          <w:rFonts w:ascii="Arial" w:hAnsi="Arial" w:cs="Arial"/>
          <w:b/>
          <w:u w:val="single"/>
          <w:lang w:val="en-US"/>
        </w:rPr>
        <w:t>About the Local Government Association</w:t>
      </w:r>
    </w:p>
    <w:p w:rsidR="00813D8D" w:rsidRDefault="00813D8D" w:rsidP="00813D8D">
      <w:pPr>
        <w:jc w:val="both"/>
        <w:rPr>
          <w:rFonts w:ascii="Arial" w:hAnsi="Arial" w:cs="Arial"/>
          <w:szCs w:val="22"/>
        </w:rPr>
      </w:pPr>
    </w:p>
    <w:p w:rsidR="00813D8D" w:rsidRDefault="00B61C0C" w:rsidP="001E083C">
      <w:pPr>
        <w:pStyle w:val="ListParagraph"/>
        <w:numPr>
          <w:ilvl w:val="1"/>
          <w:numId w:val="35"/>
        </w:numPr>
        <w:ind w:left="360"/>
        <w:jc w:val="both"/>
        <w:rPr>
          <w:rFonts w:ascii="Arial" w:hAnsi="Arial" w:cs="Arial"/>
        </w:rPr>
      </w:pPr>
      <w:r w:rsidRPr="00813D8D">
        <w:rPr>
          <w:rFonts w:ascii="Arial" w:hAnsi="Arial" w:cs="Arial"/>
        </w:rPr>
        <w:t>The Local Government Association (LGA) is the national voice of local government. We work with councils to support, promote and improve local government.</w:t>
      </w:r>
    </w:p>
    <w:p w:rsidR="002C24D8" w:rsidRDefault="002C24D8" w:rsidP="002C24D8">
      <w:pPr>
        <w:pStyle w:val="ListParagraph"/>
        <w:ind w:left="360"/>
        <w:jc w:val="both"/>
        <w:rPr>
          <w:rFonts w:ascii="Arial" w:hAnsi="Arial" w:cs="Arial"/>
        </w:rPr>
      </w:pPr>
    </w:p>
    <w:p w:rsidR="00813D8D" w:rsidRDefault="00B61C0C" w:rsidP="001E083C">
      <w:pPr>
        <w:pStyle w:val="ListParagraph"/>
        <w:numPr>
          <w:ilvl w:val="1"/>
          <w:numId w:val="35"/>
        </w:numPr>
        <w:ind w:left="360"/>
        <w:jc w:val="both"/>
        <w:rPr>
          <w:rFonts w:ascii="Arial" w:hAnsi="Arial" w:cs="Arial"/>
        </w:rPr>
      </w:pPr>
      <w:r w:rsidRPr="00813D8D">
        <w:rPr>
          <w:rFonts w:ascii="Arial" w:hAnsi="Arial" w:cs="Arial"/>
        </w:rPr>
        <w:t>We are a politically-led, cross party organisation which works on behalf of councils to ensure local government has a strong, credible voice with national government.  We aim to influence and set the political agenda on the issues that matter to councils so they are able to deliver local solutions to national problems. The LGA covers every part of England and Wales, supporting local government as the most efficient and accountable part of the public sector.</w:t>
      </w:r>
    </w:p>
    <w:p w:rsidR="002C24D8" w:rsidRPr="002C24D8" w:rsidRDefault="002C24D8" w:rsidP="002C24D8">
      <w:pPr>
        <w:jc w:val="both"/>
        <w:rPr>
          <w:rFonts w:ascii="Arial" w:hAnsi="Arial" w:cs="Arial"/>
        </w:rPr>
      </w:pPr>
    </w:p>
    <w:p w:rsidR="0004739E" w:rsidRPr="002C24D8" w:rsidRDefault="001E083C" w:rsidP="002C24D8">
      <w:pPr>
        <w:pStyle w:val="ListParagraph"/>
        <w:numPr>
          <w:ilvl w:val="1"/>
          <w:numId w:val="35"/>
        </w:numPr>
        <w:ind w:left="360"/>
        <w:jc w:val="both"/>
        <w:rPr>
          <w:rFonts w:ascii="Arial" w:hAnsi="Arial" w:cs="Arial"/>
        </w:rPr>
      </w:pPr>
      <w:r w:rsidRPr="00813D8D">
        <w:rPr>
          <w:rFonts w:ascii="Arial" w:hAnsi="Arial" w:cs="Arial"/>
        </w:rPr>
        <w:t xml:space="preserve">The LGA welcomes the opportunity to comment on the content of </w:t>
      </w:r>
      <w:r w:rsidR="00753684">
        <w:rPr>
          <w:rFonts w:ascii="Arial" w:hAnsi="Arial" w:cs="Arial"/>
        </w:rPr>
        <w:t>draft Public Contracts Regulations 2015</w:t>
      </w:r>
      <w:r w:rsidR="00AA3509">
        <w:rPr>
          <w:rFonts w:ascii="Arial" w:hAnsi="Arial" w:cs="Arial"/>
        </w:rPr>
        <w:t xml:space="preserve"> (the </w:t>
      </w:r>
      <w:r w:rsidR="00753684">
        <w:rPr>
          <w:rFonts w:ascii="Arial" w:hAnsi="Arial" w:cs="Arial"/>
        </w:rPr>
        <w:t>Regulations</w:t>
      </w:r>
      <w:r w:rsidR="00AA3509">
        <w:rPr>
          <w:rFonts w:ascii="Arial" w:hAnsi="Arial" w:cs="Arial"/>
        </w:rPr>
        <w:t>).</w:t>
      </w:r>
    </w:p>
    <w:p w:rsidR="000F0101" w:rsidRDefault="000F0101" w:rsidP="00182867">
      <w:pPr>
        <w:rPr>
          <w:rFonts w:ascii="Arial" w:hAnsi="Arial" w:cs="Arial"/>
          <w:b/>
          <w:bCs/>
          <w:color w:val="000000"/>
          <w:szCs w:val="22"/>
          <w:u w:val="single"/>
        </w:rPr>
      </w:pPr>
    </w:p>
    <w:p w:rsidR="000F0101" w:rsidRPr="001E083C" w:rsidRDefault="001E083C" w:rsidP="002C24D8">
      <w:pPr>
        <w:pStyle w:val="ListParagraph"/>
        <w:numPr>
          <w:ilvl w:val="0"/>
          <w:numId w:val="35"/>
        </w:numPr>
        <w:rPr>
          <w:rFonts w:ascii="Arial" w:hAnsi="Arial" w:cs="Arial"/>
          <w:b/>
          <w:bCs/>
          <w:color w:val="000000"/>
          <w:u w:val="single"/>
        </w:rPr>
      </w:pPr>
      <w:r w:rsidRPr="001E083C">
        <w:rPr>
          <w:rFonts w:ascii="Arial" w:hAnsi="Arial" w:cs="Arial"/>
          <w:b/>
          <w:bCs/>
          <w:color w:val="000000"/>
          <w:u w:val="single"/>
        </w:rPr>
        <w:t>Summary</w:t>
      </w:r>
    </w:p>
    <w:p w:rsidR="001E083C" w:rsidRDefault="001E083C" w:rsidP="00182867">
      <w:pPr>
        <w:rPr>
          <w:rFonts w:ascii="Arial" w:hAnsi="Arial" w:cs="Arial"/>
          <w:b/>
          <w:bCs/>
          <w:color w:val="000000"/>
          <w:szCs w:val="22"/>
          <w:u w:val="single"/>
        </w:rPr>
      </w:pPr>
    </w:p>
    <w:p w:rsidR="00753684" w:rsidRDefault="00753684" w:rsidP="002C24D8">
      <w:pPr>
        <w:pStyle w:val="ListParagraph"/>
        <w:numPr>
          <w:ilvl w:val="1"/>
          <w:numId w:val="35"/>
        </w:numPr>
        <w:jc w:val="both"/>
        <w:rPr>
          <w:rFonts w:ascii="Arial" w:hAnsi="Arial" w:cs="Arial"/>
          <w:bCs/>
          <w:color w:val="000000"/>
        </w:rPr>
      </w:pPr>
      <w:r w:rsidRPr="0004739E">
        <w:rPr>
          <w:rFonts w:ascii="Arial" w:hAnsi="Arial" w:cs="Arial"/>
          <w:bCs/>
          <w:color w:val="000000"/>
        </w:rPr>
        <w:t xml:space="preserve">The LGA and councils generally support the freedoms and flexibilities set out in the </w:t>
      </w:r>
      <w:r w:rsidR="00400C9B">
        <w:rPr>
          <w:rFonts w:ascii="Arial" w:hAnsi="Arial" w:cs="Arial"/>
          <w:bCs/>
          <w:color w:val="000000"/>
        </w:rPr>
        <w:t xml:space="preserve">Public Contracts </w:t>
      </w:r>
      <w:r w:rsidRPr="0004739E">
        <w:rPr>
          <w:rFonts w:ascii="Arial" w:hAnsi="Arial" w:cs="Arial"/>
          <w:bCs/>
          <w:color w:val="000000"/>
        </w:rPr>
        <w:t>Regulations</w:t>
      </w:r>
      <w:r w:rsidR="00400C9B">
        <w:rPr>
          <w:rFonts w:ascii="Arial" w:hAnsi="Arial" w:cs="Arial"/>
          <w:bCs/>
          <w:color w:val="000000"/>
        </w:rPr>
        <w:t xml:space="preserve"> (the Regulations)</w:t>
      </w:r>
      <w:r w:rsidR="00651E7F">
        <w:rPr>
          <w:rFonts w:ascii="Arial" w:hAnsi="Arial" w:cs="Arial"/>
          <w:bCs/>
          <w:color w:val="000000"/>
        </w:rPr>
        <w:t>.</w:t>
      </w:r>
    </w:p>
    <w:p w:rsidR="002C24D8" w:rsidRPr="0004739E" w:rsidRDefault="002C24D8" w:rsidP="002C24D8">
      <w:pPr>
        <w:pStyle w:val="ListParagraph"/>
        <w:ind w:left="435"/>
        <w:jc w:val="both"/>
        <w:rPr>
          <w:rFonts w:ascii="Arial" w:hAnsi="Arial" w:cs="Arial"/>
          <w:bCs/>
          <w:color w:val="000000"/>
        </w:rPr>
      </w:pPr>
    </w:p>
    <w:p w:rsidR="00753684" w:rsidRDefault="00753684" w:rsidP="002C24D8">
      <w:pPr>
        <w:pStyle w:val="ListParagraph"/>
        <w:numPr>
          <w:ilvl w:val="1"/>
          <w:numId w:val="35"/>
        </w:numPr>
        <w:jc w:val="both"/>
        <w:rPr>
          <w:rFonts w:ascii="Arial" w:hAnsi="Arial" w:cs="Arial"/>
          <w:bCs/>
          <w:color w:val="000000"/>
        </w:rPr>
      </w:pPr>
      <w:r w:rsidRPr="0004739E">
        <w:rPr>
          <w:rFonts w:ascii="Arial" w:hAnsi="Arial" w:cs="Arial"/>
          <w:bCs/>
          <w:color w:val="000000"/>
        </w:rPr>
        <w:t>The LGA would like to make particular representation relating to Part 4 – Below-Threshold Procurements</w:t>
      </w:r>
      <w:r w:rsidR="00651E7F">
        <w:rPr>
          <w:rFonts w:ascii="Arial" w:hAnsi="Arial" w:cs="Arial"/>
          <w:bCs/>
          <w:color w:val="000000"/>
        </w:rPr>
        <w:t>.</w:t>
      </w:r>
    </w:p>
    <w:p w:rsidR="002C24D8" w:rsidRPr="002C24D8" w:rsidRDefault="002C24D8" w:rsidP="002C24D8">
      <w:pPr>
        <w:jc w:val="both"/>
        <w:rPr>
          <w:rFonts w:ascii="Arial" w:hAnsi="Arial" w:cs="Arial"/>
          <w:bCs/>
          <w:color w:val="000000"/>
        </w:rPr>
      </w:pPr>
    </w:p>
    <w:p w:rsidR="00A3357A" w:rsidRDefault="00AA3509" w:rsidP="002C24D8">
      <w:pPr>
        <w:pStyle w:val="ListParagraph"/>
        <w:numPr>
          <w:ilvl w:val="1"/>
          <w:numId w:val="35"/>
        </w:numPr>
        <w:jc w:val="both"/>
        <w:rPr>
          <w:rFonts w:ascii="Arial" w:hAnsi="Arial" w:cs="Arial"/>
          <w:bCs/>
          <w:color w:val="000000"/>
        </w:rPr>
      </w:pPr>
      <w:r w:rsidRPr="00AA3509">
        <w:rPr>
          <w:rFonts w:ascii="Arial" w:hAnsi="Arial" w:cs="Arial"/>
          <w:bCs/>
          <w:color w:val="000000"/>
        </w:rPr>
        <w:t xml:space="preserve">The LGA supports enabling more small businesses and voluntary sector organisations to bid successfully for public sector tenders. </w:t>
      </w:r>
    </w:p>
    <w:p w:rsidR="000F0101" w:rsidRDefault="00AA3509" w:rsidP="002C24D8">
      <w:pPr>
        <w:pStyle w:val="ListParagraph"/>
        <w:numPr>
          <w:ilvl w:val="1"/>
          <w:numId w:val="35"/>
        </w:numPr>
        <w:jc w:val="both"/>
        <w:rPr>
          <w:rFonts w:ascii="Arial" w:hAnsi="Arial" w:cs="Arial"/>
          <w:bCs/>
          <w:color w:val="000000"/>
        </w:rPr>
      </w:pPr>
      <w:r w:rsidRPr="00A3357A">
        <w:rPr>
          <w:rFonts w:ascii="Arial" w:hAnsi="Arial" w:cs="Arial"/>
          <w:bCs/>
          <w:color w:val="000000"/>
        </w:rPr>
        <w:t xml:space="preserve">However, we are concerned that </w:t>
      </w:r>
      <w:r w:rsidR="00753684" w:rsidRPr="00A3357A">
        <w:rPr>
          <w:rFonts w:ascii="Arial" w:hAnsi="Arial" w:cs="Arial"/>
          <w:bCs/>
          <w:color w:val="000000"/>
        </w:rPr>
        <w:t xml:space="preserve">by including regulations set out in Part 4 </w:t>
      </w:r>
      <w:r w:rsidRPr="00A3357A">
        <w:rPr>
          <w:rFonts w:ascii="Arial" w:hAnsi="Arial" w:cs="Arial"/>
          <w:bCs/>
          <w:color w:val="000000"/>
        </w:rPr>
        <w:t xml:space="preserve">the Government </w:t>
      </w:r>
      <w:r w:rsidR="00753684" w:rsidRPr="00A3357A">
        <w:rPr>
          <w:rFonts w:ascii="Arial" w:hAnsi="Arial" w:cs="Arial"/>
          <w:bCs/>
          <w:color w:val="000000"/>
        </w:rPr>
        <w:t>is acting outside the principles outlined in the Localism Act 2010 which sets out to remove centrally-set rules about how councils organise themselves and run their affairs</w:t>
      </w:r>
      <w:r w:rsidR="00A3357A" w:rsidRPr="00A3357A">
        <w:rPr>
          <w:rFonts w:ascii="Arial" w:hAnsi="Arial" w:cs="Arial"/>
          <w:bCs/>
          <w:color w:val="000000"/>
        </w:rPr>
        <w:t xml:space="preserve"> in a way that suits local circumstances</w:t>
      </w:r>
      <w:r w:rsidR="00753684" w:rsidRPr="00A3357A">
        <w:rPr>
          <w:rFonts w:ascii="Arial" w:hAnsi="Arial" w:cs="Arial"/>
          <w:bCs/>
          <w:color w:val="000000"/>
        </w:rPr>
        <w:t xml:space="preserve">. </w:t>
      </w:r>
    </w:p>
    <w:p w:rsidR="002C24D8" w:rsidRDefault="002C24D8" w:rsidP="002C24D8">
      <w:pPr>
        <w:pStyle w:val="ListParagraph"/>
        <w:ind w:left="435"/>
        <w:jc w:val="both"/>
        <w:rPr>
          <w:rFonts w:ascii="Arial" w:hAnsi="Arial" w:cs="Arial"/>
          <w:bCs/>
          <w:color w:val="000000"/>
        </w:rPr>
      </w:pPr>
    </w:p>
    <w:p w:rsidR="0004739E" w:rsidRDefault="0004739E" w:rsidP="002C24D8">
      <w:pPr>
        <w:pStyle w:val="ListParagraph"/>
        <w:numPr>
          <w:ilvl w:val="1"/>
          <w:numId w:val="35"/>
        </w:numPr>
        <w:jc w:val="both"/>
        <w:rPr>
          <w:rFonts w:ascii="Arial" w:hAnsi="Arial" w:cs="Arial"/>
          <w:bCs/>
          <w:color w:val="000000"/>
        </w:rPr>
      </w:pPr>
      <w:r>
        <w:rPr>
          <w:rFonts w:ascii="Arial" w:hAnsi="Arial" w:cs="Arial"/>
          <w:bCs/>
          <w:color w:val="000000"/>
        </w:rPr>
        <w:t>We appreciate that the consultation calls only for comments on technical points relating to the Lord Young reforms but there is no explanation as to what is meant by ‘technical points’.  We are therefore responding to these reforms under question 1 – general comments.</w:t>
      </w:r>
    </w:p>
    <w:p w:rsidR="002C24D8" w:rsidRPr="002C24D8" w:rsidRDefault="002C24D8" w:rsidP="002C24D8">
      <w:pPr>
        <w:jc w:val="both"/>
        <w:rPr>
          <w:rFonts w:ascii="Arial" w:hAnsi="Arial" w:cs="Arial"/>
          <w:bCs/>
          <w:color w:val="000000"/>
        </w:rPr>
      </w:pPr>
    </w:p>
    <w:p w:rsidR="00C60F18" w:rsidRDefault="00400C9B" w:rsidP="002C24D8">
      <w:pPr>
        <w:pStyle w:val="ListParagraph"/>
        <w:numPr>
          <w:ilvl w:val="1"/>
          <w:numId w:val="35"/>
        </w:numPr>
        <w:jc w:val="both"/>
        <w:rPr>
          <w:rFonts w:ascii="Arial" w:hAnsi="Arial" w:cs="Arial"/>
          <w:bCs/>
          <w:color w:val="000000"/>
        </w:rPr>
      </w:pPr>
      <w:r>
        <w:rPr>
          <w:rFonts w:ascii="Arial" w:hAnsi="Arial" w:cs="Arial"/>
          <w:bCs/>
          <w:color w:val="000000"/>
        </w:rPr>
        <w:t>We believe, for the reasons set out below, that Part 4 of the Regulations go against the principles of Localism, are burdensome, costly and</w:t>
      </w:r>
      <w:r w:rsidR="00651E7F">
        <w:rPr>
          <w:rFonts w:ascii="Arial" w:hAnsi="Arial" w:cs="Arial"/>
          <w:bCs/>
          <w:color w:val="000000"/>
        </w:rPr>
        <w:t xml:space="preserve"> could</w:t>
      </w:r>
      <w:r>
        <w:rPr>
          <w:rFonts w:ascii="Arial" w:hAnsi="Arial" w:cs="Arial"/>
          <w:bCs/>
          <w:color w:val="000000"/>
        </w:rPr>
        <w:t xml:space="preserve"> potentially</w:t>
      </w:r>
      <w:r w:rsidR="00651E7F">
        <w:rPr>
          <w:rFonts w:ascii="Arial" w:hAnsi="Arial" w:cs="Arial"/>
          <w:bCs/>
          <w:color w:val="000000"/>
        </w:rPr>
        <w:t xml:space="preserve"> work against SME’s.</w:t>
      </w:r>
      <w:r>
        <w:rPr>
          <w:rFonts w:ascii="Arial" w:hAnsi="Arial" w:cs="Arial"/>
          <w:bCs/>
          <w:color w:val="000000"/>
        </w:rPr>
        <w:t xml:space="preserve"> </w:t>
      </w:r>
    </w:p>
    <w:p w:rsidR="002C24D8" w:rsidRPr="002C24D8" w:rsidRDefault="002C24D8" w:rsidP="002C24D8">
      <w:pPr>
        <w:jc w:val="both"/>
        <w:rPr>
          <w:rFonts w:ascii="Arial" w:hAnsi="Arial" w:cs="Arial"/>
          <w:bCs/>
          <w:color w:val="000000"/>
        </w:rPr>
      </w:pPr>
    </w:p>
    <w:p w:rsidR="0048110A" w:rsidRPr="00A3357A" w:rsidRDefault="0048110A" w:rsidP="002C24D8">
      <w:pPr>
        <w:pStyle w:val="ListParagraph"/>
        <w:numPr>
          <w:ilvl w:val="1"/>
          <w:numId w:val="35"/>
        </w:numPr>
        <w:jc w:val="both"/>
        <w:rPr>
          <w:rFonts w:ascii="Arial" w:hAnsi="Arial" w:cs="Arial"/>
          <w:bCs/>
          <w:color w:val="000000"/>
        </w:rPr>
      </w:pPr>
      <w:r>
        <w:rPr>
          <w:rFonts w:ascii="Arial" w:hAnsi="Arial" w:cs="Arial"/>
          <w:bCs/>
          <w:color w:val="000000"/>
        </w:rPr>
        <w:t xml:space="preserve">We are concerned to find that Cabinet Office have announced (SOPO Newsletter September 2014) that the changes in Part 4 </w:t>
      </w:r>
      <w:r w:rsidRPr="0048110A">
        <w:rPr>
          <w:rFonts w:ascii="Arial" w:hAnsi="Arial" w:cs="Arial"/>
          <w:b/>
          <w:bCs/>
          <w:color w:val="000000"/>
        </w:rPr>
        <w:t>will</w:t>
      </w:r>
      <w:r>
        <w:rPr>
          <w:rFonts w:ascii="Arial" w:hAnsi="Arial" w:cs="Arial"/>
          <w:bCs/>
          <w:color w:val="000000"/>
        </w:rPr>
        <w:t xml:space="preserve"> take place prior to the closure of the consultation period.</w:t>
      </w:r>
      <w:r w:rsidR="00B17035">
        <w:rPr>
          <w:rFonts w:ascii="Arial" w:hAnsi="Arial" w:cs="Arial"/>
          <w:bCs/>
          <w:color w:val="000000"/>
        </w:rPr>
        <w:t xml:space="preserve">  This is contrary to the Cabinet Office’s own guidance on consultation principles which state that decision making should be informed by real discussion with stakeholders.</w:t>
      </w:r>
    </w:p>
    <w:p w:rsidR="00AA3509" w:rsidRDefault="00AA3509" w:rsidP="00AA3509">
      <w:pPr>
        <w:pStyle w:val="ListParagraph"/>
        <w:rPr>
          <w:rFonts w:ascii="Arial" w:hAnsi="Arial" w:cs="Arial"/>
          <w:bCs/>
          <w:color w:val="000000"/>
        </w:rPr>
      </w:pPr>
    </w:p>
    <w:p w:rsidR="00FC550E" w:rsidRDefault="00FC550E" w:rsidP="00AA3509">
      <w:pPr>
        <w:pStyle w:val="ListParagraph"/>
        <w:rPr>
          <w:rFonts w:ascii="Arial" w:hAnsi="Arial" w:cs="Arial"/>
          <w:bCs/>
          <w:color w:val="000000"/>
        </w:rPr>
      </w:pPr>
    </w:p>
    <w:p w:rsidR="002C24D8" w:rsidRDefault="002C24D8" w:rsidP="00AA3509">
      <w:pPr>
        <w:pStyle w:val="ListParagraph"/>
        <w:rPr>
          <w:rFonts w:ascii="Arial" w:hAnsi="Arial" w:cs="Arial"/>
          <w:bCs/>
          <w:color w:val="000000"/>
        </w:rPr>
      </w:pPr>
    </w:p>
    <w:p w:rsidR="002C24D8" w:rsidRPr="00AA3509" w:rsidRDefault="002C24D8" w:rsidP="00AA3509">
      <w:pPr>
        <w:pStyle w:val="ListParagraph"/>
        <w:rPr>
          <w:rFonts w:ascii="Arial" w:hAnsi="Arial" w:cs="Arial"/>
          <w:bCs/>
          <w:color w:val="000000"/>
        </w:rPr>
      </w:pPr>
    </w:p>
    <w:p w:rsidR="000F0101" w:rsidRPr="001E083C" w:rsidRDefault="000F0101" w:rsidP="002C24D8">
      <w:pPr>
        <w:pStyle w:val="ListParagraph"/>
        <w:numPr>
          <w:ilvl w:val="0"/>
          <w:numId w:val="35"/>
        </w:numPr>
        <w:rPr>
          <w:rFonts w:ascii="Arial" w:hAnsi="Arial" w:cs="Arial"/>
          <w:b/>
          <w:bCs/>
          <w:color w:val="000000"/>
          <w:u w:val="single"/>
        </w:rPr>
      </w:pPr>
      <w:r w:rsidRPr="001E083C">
        <w:rPr>
          <w:rFonts w:ascii="Arial" w:hAnsi="Arial" w:cs="Arial"/>
          <w:b/>
          <w:bCs/>
          <w:color w:val="000000"/>
          <w:u w:val="single"/>
        </w:rPr>
        <w:lastRenderedPageBreak/>
        <w:t xml:space="preserve">Part </w:t>
      </w:r>
      <w:r w:rsidR="00A3357A">
        <w:rPr>
          <w:rFonts w:ascii="Arial" w:hAnsi="Arial" w:cs="Arial"/>
          <w:b/>
          <w:bCs/>
          <w:color w:val="000000"/>
          <w:u w:val="single"/>
        </w:rPr>
        <w:t>1</w:t>
      </w:r>
      <w:r w:rsidRPr="001E083C">
        <w:rPr>
          <w:rFonts w:ascii="Arial" w:hAnsi="Arial" w:cs="Arial"/>
          <w:b/>
          <w:bCs/>
          <w:color w:val="000000"/>
          <w:u w:val="single"/>
        </w:rPr>
        <w:t xml:space="preserve">: </w:t>
      </w:r>
      <w:r w:rsidR="00A3357A">
        <w:rPr>
          <w:rFonts w:ascii="Arial" w:hAnsi="Arial" w:cs="Arial"/>
          <w:b/>
          <w:bCs/>
          <w:color w:val="000000"/>
          <w:u w:val="single"/>
        </w:rPr>
        <w:t>General</w:t>
      </w:r>
    </w:p>
    <w:p w:rsidR="000F0101" w:rsidRDefault="000F0101" w:rsidP="00182867">
      <w:pPr>
        <w:rPr>
          <w:rFonts w:ascii="Arial" w:hAnsi="Arial" w:cs="Arial"/>
          <w:b/>
          <w:bCs/>
          <w:color w:val="000000"/>
          <w:szCs w:val="22"/>
          <w:u w:val="single"/>
        </w:rPr>
      </w:pPr>
    </w:p>
    <w:p w:rsidR="00836172" w:rsidRDefault="00C11E37" w:rsidP="002C24D8">
      <w:pPr>
        <w:pStyle w:val="ListParagraph"/>
        <w:numPr>
          <w:ilvl w:val="1"/>
          <w:numId w:val="35"/>
        </w:numPr>
        <w:ind w:left="360"/>
        <w:jc w:val="both"/>
        <w:rPr>
          <w:rFonts w:ascii="Arial" w:hAnsi="Arial" w:cs="Arial"/>
          <w:bCs/>
          <w:color w:val="000000"/>
        </w:rPr>
      </w:pPr>
      <w:r w:rsidRPr="00884A6B">
        <w:rPr>
          <w:rFonts w:ascii="Arial" w:hAnsi="Arial" w:cs="Arial"/>
          <w:bCs/>
          <w:color w:val="000000"/>
        </w:rPr>
        <w:t xml:space="preserve">The LGA </w:t>
      </w:r>
      <w:r w:rsidR="00A3357A">
        <w:rPr>
          <w:rFonts w:ascii="Arial" w:hAnsi="Arial" w:cs="Arial"/>
          <w:bCs/>
          <w:color w:val="000000"/>
        </w:rPr>
        <w:t xml:space="preserve">generally </w:t>
      </w:r>
      <w:r w:rsidRPr="00884A6B">
        <w:rPr>
          <w:rFonts w:ascii="Arial" w:hAnsi="Arial" w:cs="Arial"/>
          <w:bCs/>
          <w:color w:val="000000"/>
        </w:rPr>
        <w:t xml:space="preserve">supports the </w:t>
      </w:r>
      <w:r w:rsidR="00A3357A">
        <w:rPr>
          <w:rFonts w:ascii="Arial" w:hAnsi="Arial" w:cs="Arial"/>
          <w:bCs/>
          <w:color w:val="000000"/>
        </w:rPr>
        <w:t>drafting of the Regulations set out in Part 1 and welcome the flexibilities that the new Regulations will bring to local authority procurement.</w:t>
      </w:r>
    </w:p>
    <w:p w:rsidR="002C24D8" w:rsidRDefault="002C24D8" w:rsidP="002C24D8">
      <w:pPr>
        <w:pStyle w:val="ListParagraph"/>
        <w:ind w:left="360"/>
        <w:jc w:val="both"/>
        <w:rPr>
          <w:rFonts w:ascii="Arial" w:hAnsi="Arial" w:cs="Arial"/>
          <w:bCs/>
          <w:color w:val="000000"/>
        </w:rPr>
      </w:pPr>
    </w:p>
    <w:p w:rsidR="00A3357A" w:rsidRDefault="00A3357A" w:rsidP="002C24D8">
      <w:pPr>
        <w:pStyle w:val="ListParagraph"/>
        <w:numPr>
          <w:ilvl w:val="1"/>
          <w:numId w:val="35"/>
        </w:numPr>
        <w:ind w:left="360"/>
        <w:jc w:val="both"/>
        <w:rPr>
          <w:rFonts w:ascii="Arial" w:hAnsi="Arial" w:cs="Arial"/>
          <w:bCs/>
          <w:color w:val="000000"/>
        </w:rPr>
      </w:pPr>
      <w:r>
        <w:rPr>
          <w:rFonts w:ascii="Arial" w:hAnsi="Arial" w:cs="Arial"/>
          <w:bCs/>
          <w:color w:val="000000"/>
        </w:rPr>
        <w:t xml:space="preserve">The LGA were particularly pleased to be engaged in the discussions on ‘Policy Choices’ earlier this year, and pleased that Government has maintained its stated policy of not ‘gold-plating’ regulations.  We </w:t>
      </w:r>
      <w:r w:rsidR="0049232B">
        <w:rPr>
          <w:rFonts w:ascii="Arial" w:hAnsi="Arial" w:cs="Arial"/>
          <w:bCs/>
          <w:color w:val="000000"/>
        </w:rPr>
        <w:t xml:space="preserve">are also </w:t>
      </w:r>
      <w:r w:rsidR="0049232B" w:rsidRPr="00FC550E">
        <w:rPr>
          <w:rFonts w:ascii="Arial" w:hAnsi="Arial" w:cs="Arial"/>
          <w:bCs/>
          <w:color w:val="000000"/>
        </w:rPr>
        <w:t>pleased</w:t>
      </w:r>
      <w:r w:rsidRPr="00FC550E">
        <w:rPr>
          <w:rFonts w:ascii="Arial" w:hAnsi="Arial" w:cs="Arial"/>
          <w:bCs/>
          <w:color w:val="000000"/>
        </w:rPr>
        <w:t xml:space="preserve"> that some of the regulations, particularly relating to e-procurement, will be implemented </w:t>
      </w:r>
      <w:r w:rsidR="0049232B" w:rsidRPr="00FC550E">
        <w:rPr>
          <w:rFonts w:ascii="Arial" w:hAnsi="Arial" w:cs="Arial"/>
          <w:bCs/>
          <w:color w:val="000000"/>
        </w:rPr>
        <w:t xml:space="preserve">at a </w:t>
      </w:r>
      <w:r w:rsidRPr="00FC550E">
        <w:rPr>
          <w:rFonts w:ascii="Arial" w:hAnsi="Arial" w:cs="Arial"/>
          <w:bCs/>
          <w:color w:val="000000"/>
        </w:rPr>
        <w:t>later</w:t>
      </w:r>
      <w:r w:rsidR="0049232B" w:rsidRPr="00FC550E">
        <w:rPr>
          <w:rFonts w:ascii="Arial" w:hAnsi="Arial" w:cs="Arial"/>
          <w:bCs/>
          <w:color w:val="000000"/>
        </w:rPr>
        <w:t xml:space="preserve"> date, therefore giving councils time to update their </w:t>
      </w:r>
      <w:r w:rsidR="0004739E" w:rsidRPr="00FC550E">
        <w:rPr>
          <w:rFonts w:ascii="Arial" w:hAnsi="Arial" w:cs="Arial"/>
          <w:bCs/>
          <w:color w:val="000000"/>
        </w:rPr>
        <w:t xml:space="preserve">systems and </w:t>
      </w:r>
      <w:r w:rsidR="0049232B" w:rsidRPr="00FC550E">
        <w:rPr>
          <w:rFonts w:ascii="Arial" w:hAnsi="Arial" w:cs="Arial"/>
          <w:bCs/>
          <w:color w:val="000000"/>
        </w:rPr>
        <w:t>processes.</w:t>
      </w:r>
    </w:p>
    <w:p w:rsidR="002C24D8" w:rsidRPr="002C24D8" w:rsidRDefault="002C24D8" w:rsidP="002C24D8">
      <w:pPr>
        <w:jc w:val="both"/>
        <w:rPr>
          <w:rFonts w:ascii="Arial" w:hAnsi="Arial" w:cs="Arial"/>
          <w:bCs/>
          <w:color w:val="000000"/>
        </w:rPr>
      </w:pPr>
    </w:p>
    <w:p w:rsidR="00FC550E" w:rsidRPr="00FC550E" w:rsidRDefault="00AB55BE" w:rsidP="002C24D8">
      <w:pPr>
        <w:pStyle w:val="ListParagraph"/>
        <w:numPr>
          <w:ilvl w:val="1"/>
          <w:numId w:val="35"/>
        </w:numPr>
        <w:ind w:left="360"/>
        <w:jc w:val="both"/>
        <w:rPr>
          <w:rFonts w:ascii="Arial" w:hAnsi="Arial" w:cs="Arial"/>
          <w:bCs/>
          <w:color w:val="000000"/>
        </w:rPr>
      </w:pPr>
      <w:r w:rsidRPr="00FC550E">
        <w:rPr>
          <w:rFonts w:ascii="Arial" w:hAnsi="Arial" w:cs="Arial"/>
          <w:bCs/>
          <w:color w:val="000000"/>
        </w:rPr>
        <w:t xml:space="preserve">The LGA </w:t>
      </w:r>
      <w:r w:rsidR="00861D49" w:rsidRPr="00FC550E">
        <w:rPr>
          <w:rFonts w:ascii="Arial" w:hAnsi="Arial" w:cs="Arial"/>
          <w:bCs/>
          <w:color w:val="000000"/>
        </w:rPr>
        <w:t xml:space="preserve">is part of and </w:t>
      </w:r>
      <w:r w:rsidRPr="00FC550E">
        <w:rPr>
          <w:rFonts w:ascii="Arial" w:hAnsi="Arial" w:cs="Arial"/>
          <w:bCs/>
          <w:color w:val="000000"/>
        </w:rPr>
        <w:t>supports the Winterbourne V</w:t>
      </w:r>
      <w:r w:rsidR="00861D49" w:rsidRPr="00FC550E">
        <w:rPr>
          <w:rFonts w:ascii="Arial" w:hAnsi="Arial" w:cs="Arial"/>
          <w:bCs/>
          <w:color w:val="000000"/>
        </w:rPr>
        <w:t>iew Joint Improvement Programme.  Finding Common Purpose is a project within</w:t>
      </w:r>
      <w:r w:rsidRPr="00FC550E">
        <w:rPr>
          <w:rFonts w:ascii="Arial" w:hAnsi="Arial" w:cs="Arial"/>
          <w:bCs/>
          <w:color w:val="000000"/>
        </w:rPr>
        <w:t xml:space="preserve"> this team </w:t>
      </w:r>
      <w:r w:rsidR="00861D49" w:rsidRPr="00FC550E">
        <w:rPr>
          <w:rFonts w:ascii="Arial" w:hAnsi="Arial" w:cs="Arial"/>
          <w:bCs/>
          <w:color w:val="000000"/>
        </w:rPr>
        <w:t xml:space="preserve">and they have </w:t>
      </w:r>
      <w:r w:rsidRPr="00FC550E">
        <w:rPr>
          <w:rFonts w:ascii="Arial" w:hAnsi="Arial" w:cs="Arial"/>
          <w:bCs/>
          <w:color w:val="000000"/>
        </w:rPr>
        <w:t xml:space="preserve">identified a number of issues relating to technical points </w:t>
      </w:r>
      <w:r w:rsidR="00861D49" w:rsidRPr="00FC550E">
        <w:rPr>
          <w:rFonts w:ascii="Arial" w:hAnsi="Arial" w:cs="Arial"/>
          <w:bCs/>
          <w:color w:val="000000"/>
        </w:rPr>
        <w:t xml:space="preserve">within the regulations.  LGA supports the </w:t>
      </w:r>
      <w:r w:rsidR="00FC550E" w:rsidRPr="00FC550E">
        <w:rPr>
          <w:rFonts w:ascii="Arial" w:hAnsi="Arial" w:cs="Arial"/>
        </w:rPr>
        <w:t>recommendation  that the Public Contracts Regulation s 2015 extend the exemptions and exceptions given to the NHS Commissioners acting under their NHS Regulations, to commissioners for social and health care in Local Authorities.</w:t>
      </w:r>
    </w:p>
    <w:p w:rsidR="00790613" w:rsidRPr="001B0E16" w:rsidRDefault="00790613" w:rsidP="00790613">
      <w:pPr>
        <w:pStyle w:val="ListParagraph"/>
        <w:ind w:left="360"/>
        <w:jc w:val="both"/>
        <w:rPr>
          <w:rFonts w:ascii="Arial" w:hAnsi="Arial" w:cs="Arial"/>
          <w:bCs/>
          <w:color w:val="000000"/>
          <w:highlight w:val="yellow"/>
        </w:rPr>
      </w:pPr>
    </w:p>
    <w:p w:rsidR="00790613" w:rsidRDefault="00790613" w:rsidP="002C24D8">
      <w:pPr>
        <w:pStyle w:val="ListParagraph"/>
        <w:numPr>
          <w:ilvl w:val="0"/>
          <w:numId w:val="35"/>
        </w:numPr>
        <w:jc w:val="both"/>
        <w:rPr>
          <w:rFonts w:ascii="Arial" w:hAnsi="Arial" w:cs="Arial"/>
          <w:b/>
          <w:bCs/>
          <w:color w:val="000000"/>
        </w:rPr>
      </w:pPr>
      <w:r w:rsidRPr="004F47E2">
        <w:rPr>
          <w:rFonts w:ascii="Arial" w:hAnsi="Arial" w:cs="Arial"/>
          <w:b/>
          <w:bCs/>
          <w:color w:val="000000"/>
        </w:rPr>
        <w:t>Part 4</w:t>
      </w:r>
    </w:p>
    <w:p w:rsidR="004F47E2" w:rsidRPr="004F47E2" w:rsidRDefault="004F47E2" w:rsidP="004F47E2">
      <w:pPr>
        <w:pStyle w:val="ListParagraph"/>
        <w:ind w:left="360"/>
        <w:jc w:val="both"/>
        <w:rPr>
          <w:rFonts w:ascii="Arial" w:hAnsi="Arial" w:cs="Arial"/>
          <w:b/>
          <w:bCs/>
          <w:color w:val="000000"/>
        </w:rPr>
      </w:pPr>
    </w:p>
    <w:p w:rsidR="0038607C" w:rsidRPr="002C24D8" w:rsidRDefault="0038607C" w:rsidP="002C24D8">
      <w:pPr>
        <w:pStyle w:val="ListParagraph"/>
        <w:numPr>
          <w:ilvl w:val="1"/>
          <w:numId w:val="35"/>
        </w:numPr>
        <w:jc w:val="both"/>
        <w:rPr>
          <w:rFonts w:ascii="Arial" w:hAnsi="Arial" w:cs="Arial"/>
          <w:b/>
          <w:bCs/>
          <w:color w:val="000000"/>
        </w:rPr>
      </w:pPr>
      <w:r w:rsidRPr="003519C6">
        <w:rPr>
          <w:rFonts w:ascii="Arial" w:hAnsi="Arial" w:cs="Arial"/>
          <w:bCs/>
          <w:color w:val="000000"/>
        </w:rPr>
        <w:t xml:space="preserve">Councils and other contracting authorities are already bound by </w:t>
      </w:r>
      <w:r w:rsidR="002D61E3" w:rsidRPr="003519C6">
        <w:rPr>
          <w:rFonts w:ascii="Arial" w:hAnsi="Arial" w:cs="Arial"/>
          <w:bCs/>
          <w:color w:val="000000"/>
        </w:rPr>
        <w:t xml:space="preserve">existing </w:t>
      </w:r>
      <w:r w:rsidRPr="003519C6">
        <w:rPr>
          <w:rFonts w:ascii="Arial" w:hAnsi="Arial" w:cs="Arial"/>
          <w:bCs/>
          <w:color w:val="000000"/>
        </w:rPr>
        <w:t>EU Directives for ‘above threshold’ procurements. The corollary of this is that the</w:t>
      </w:r>
      <w:r w:rsidRPr="003519C6">
        <w:rPr>
          <w:rFonts w:ascii="Arial" w:hAnsi="Arial" w:cs="Arial"/>
          <w:b/>
          <w:bCs/>
          <w:color w:val="000000"/>
        </w:rPr>
        <w:t xml:space="preserve"> </w:t>
      </w:r>
      <w:r w:rsidRPr="004F47E2">
        <w:rPr>
          <w:rFonts w:ascii="Arial" w:hAnsi="Arial" w:cs="Arial"/>
          <w:bCs/>
          <w:color w:val="000000"/>
        </w:rPr>
        <w:t xml:space="preserve">duties relating to ‘below threshold’ procurements </w:t>
      </w:r>
      <w:r w:rsidR="00FB7945" w:rsidRPr="004F47E2">
        <w:rPr>
          <w:rFonts w:ascii="Arial" w:hAnsi="Arial" w:cs="Arial"/>
          <w:bCs/>
          <w:color w:val="000000"/>
        </w:rPr>
        <w:t xml:space="preserve">should be </w:t>
      </w:r>
      <w:r w:rsidRPr="004F47E2">
        <w:rPr>
          <w:rFonts w:ascii="Arial" w:hAnsi="Arial" w:cs="Arial"/>
          <w:bCs/>
          <w:color w:val="000000"/>
        </w:rPr>
        <w:t>determined by contracting authorities themselves; for councils this would be through their own contract standing orders</w:t>
      </w:r>
      <w:r w:rsidR="000B2832">
        <w:rPr>
          <w:rFonts w:ascii="Arial" w:hAnsi="Arial" w:cs="Arial"/>
          <w:bCs/>
          <w:color w:val="000000"/>
        </w:rPr>
        <w:t xml:space="preserve"> and follow the general EU principles of transparency, proportionality and equal treatment</w:t>
      </w:r>
      <w:r w:rsidRPr="004F47E2">
        <w:rPr>
          <w:rFonts w:ascii="Arial" w:hAnsi="Arial" w:cs="Arial"/>
          <w:bCs/>
          <w:color w:val="000000"/>
        </w:rPr>
        <w:t>.</w:t>
      </w:r>
    </w:p>
    <w:p w:rsidR="002C24D8" w:rsidRPr="004F47E2" w:rsidRDefault="002C24D8" w:rsidP="002C24D8">
      <w:pPr>
        <w:pStyle w:val="ListParagraph"/>
        <w:ind w:left="435"/>
        <w:jc w:val="both"/>
        <w:rPr>
          <w:rFonts w:ascii="Arial" w:hAnsi="Arial" w:cs="Arial"/>
          <w:b/>
          <w:bCs/>
          <w:color w:val="000000"/>
        </w:rPr>
      </w:pPr>
    </w:p>
    <w:p w:rsidR="004F47E2" w:rsidRPr="002C24D8" w:rsidRDefault="00790613" w:rsidP="002C24D8">
      <w:pPr>
        <w:pStyle w:val="ListParagraph"/>
        <w:numPr>
          <w:ilvl w:val="1"/>
          <w:numId w:val="35"/>
        </w:numPr>
        <w:jc w:val="both"/>
        <w:rPr>
          <w:rFonts w:ascii="Arial" w:hAnsi="Arial" w:cs="Arial"/>
          <w:b/>
          <w:bCs/>
          <w:color w:val="000000"/>
        </w:rPr>
      </w:pPr>
      <w:r w:rsidRPr="004F47E2">
        <w:rPr>
          <w:rFonts w:ascii="Arial" w:hAnsi="Arial" w:cs="Arial"/>
          <w:bCs/>
          <w:color w:val="000000"/>
        </w:rPr>
        <w:t>W</w:t>
      </w:r>
      <w:r w:rsidR="0004739E">
        <w:rPr>
          <w:rFonts w:ascii="Arial" w:hAnsi="Arial" w:cs="Arial"/>
          <w:bCs/>
          <w:color w:val="000000"/>
        </w:rPr>
        <w:t>e believe that addition of the</w:t>
      </w:r>
      <w:r w:rsidRPr="004F47E2">
        <w:rPr>
          <w:rFonts w:ascii="Arial" w:hAnsi="Arial" w:cs="Arial"/>
          <w:bCs/>
          <w:color w:val="000000"/>
        </w:rPr>
        <w:t xml:space="preserve"> Regulations</w:t>
      </w:r>
      <w:r w:rsidR="0004739E">
        <w:rPr>
          <w:rFonts w:ascii="Arial" w:hAnsi="Arial" w:cs="Arial"/>
          <w:bCs/>
          <w:color w:val="000000"/>
        </w:rPr>
        <w:t xml:space="preserve"> in Part 4</w:t>
      </w:r>
      <w:r w:rsidRPr="004F47E2">
        <w:rPr>
          <w:rFonts w:ascii="Arial" w:hAnsi="Arial" w:cs="Arial"/>
          <w:bCs/>
          <w:color w:val="000000"/>
        </w:rPr>
        <w:t xml:space="preserve"> </w:t>
      </w:r>
      <w:r w:rsidR="00C60F18">
        <w:rPr>
          <w:rFonts w:ascii="Arial" w:hAnsi="Arial" w:cs="Arial"/>
          <w:bCs/>
          <w:color w:val="000000"/>
        </w:rPr>
        <w:t xml:space="preserve">is </w:t>
      </w:r>
      <w:r w:rsidRPr="004F47E2">
        <w:rPr>
          <w:rFonts w:ascii="Arial" w:hAnsi="Arial" w:cs="Arial"/>
          <w:bCs/>
          <w:color w:val="000000"/>
        </w:rPr>
        <w:t xml:space="preserve">against the principles of the Localism Act 2010 </w:t>
      </w:r>
      <w:r w:rsidR="00C60F18">
        <w:rPr>
          <w:rFonts w:ascii="Arial" w:hAnsi="Arial" w:cs="Arial"/>
          <w:bCs/>
          <w:color w:val="000000"/>
        </w:rPr>
        <w:t xml:space="preserve">(ie. that Councils should be empowered to act innovatively and in general terms have the same freedom to act as an individual) and </w:t>
      </w:r>
      <w:r w:rsidRPr="004F47E2">
        <w:rPr>
          <w:rFonts w:ascii="Arial" w:hAnsi="Arial" w:cs="Arial"/>
          <w:bCs/>
          <w:color w:val="000000"/>
        </w:rPr>
        <w:t>add a further layer of bureaucracy on low value procurements</w:t>
      </w:r>
      <w:r w:rsidR="00651E7F">
        <w:rPr>
          <w:rFonts w:ascii="Arial" w:hAnsi="Arial" w:cs="Arial"/>
          <w:bCs/>
          <w:color w:val="000000"/>
        </w:rPr>
        <w:t>.</w:t>
      </w:r>
    </w:p>
    <w:p w:rsidR="002C24D8" w:rsidRPr="002C24D8" w:rsidRDefault="002C24D8" w:rsidP="002C24D8">
      <w:pPr>
        <w:jc w:val="both"/>
        <w:rPr>
          <w:rFonts w:ascii="Arial" w:hAnsi="Arial" w:cs="Arial"/>
          <w:b/>
          <w:bCs/>
          <w:color w:val="000000"/>
        </w:rPr>
      </w:pPr>
    </w:p>
    <w:p w:rsidR="00006020" w:rsidRPr="002C24D8" w:rsidRDefault="00790613" w:rsidP="002C24D8">
      <w:pPr>
        <w:pStyle w:val="ListParagraph"/>
        <w:numPr>
          <w:ilvl w:val="1"/>
          <w:numId w:val="35"/>
        </w:numPr>
        <w:jc w:val="both"/>
        <w:rPr>
          <w:rFonts w:ascii="Arial" w:hAnsi="Arial" w:cs="Arial"/>
          <w:b/>
          <w:bCs/>
          <w:color w:val="000000"/>
        </w:rPr>
      </w:pPr>
      <w:r w:rsidRPr="004F47E2">
        <w:rPr>
          <w:rFonts w:ascii="Arial" w:hAnsi="Arial" w:cs="Arial"/>
          <w:bCs/>
          <w:color w:val="000000"/>
        </w:rPr>
        <w:t>The consultation on the Lord Young reforms in September 2013 state</w:t>
      </w:r>
      <w:r w:rsidR="0004739E">
        <w:rPr>
          <w:rFonts w:ascii="Arial" w:hAnsi="Arial" w:cs="Arial"/>
          <w:bCs/>
          <w:color w:val="000000"/>
        </w:rPr>
        <w:t>d</w:t>
      </w:r>
      <w:r w:rsidRPr="004F47E2">
        <w:rPr>
          <w:rFonts w:ascii="Arial" w:hAnsi="Arial" w:cs="Arial"/>
          <w:bCs/>
          <w:color w:val="000000"/>
        </w:rPr>
        <w:t xml:space="preserve"> that the reforms would act as a “</w:t>
      </w:r>
      <w:r w:rsidRPr="004F47E2">
        <w:rPr>
          <w:rFonts w:ascii="Arial" w:hAnsi="Arial" w:cs="Arial"/>
          <w:b/>
          <w:bCs/>
          <w:color w:val="000000"/>
          <w:u w:val="single"/>
        </w:rPr>
        <w:t>deregulatory</w:t>
      </w:r>
      <w:r w:rsidRPr="004F47E2">
        <w:rPr>
          <w:rFonts w:ascii="Arial" w:hAnsi="Arial" w:cs="Arial"/>
          <w:b/>
          <w:bCs/>
          <w:color w:val="000000"/>
        </w:rPr>
        <w:t xml:space="preserve"> measure</w:t>
      </w:r>
      <w:r w:rsidRPr="004F47E2">
        <w:rPr>
          <w:rFonts w:ascii="Arial" w:hAnsi="Arial" w:cs="Arial"/>
          <w:bCs/>
          <w:color w:val="000000"/>
        </w:rPr>
        <w:t xml:space="preserve">” to make the procurement process faster, more transparent and less bureaucratic.  The LGA members believe that the Regulations </w:t>
      </w:r>
      <w:r w:rsidR="0004739E">
        <w:rPr>
          <w:rFonts w:ascii="Arial" w:hAnsi="Arial" w:cs="Arial"/>
          <w:bCs/>
          <w:color w:val="000000"/>
        </w:rPr>
        <w:t xml:space="preserve">as </w:t>
      </w:r>
      <w:r w:rsidRPr="004F47E2">
        <w:rPr>
          <w:rFonts w:ascii="Arial" w:hAnsi="Arial" w:cs="Arial"/>
          <w:bCs/>
          <w:color w:val="000000"/>
        </w:rPr>
        <w:t>outlined will result in the opposite effect.</w:t>
      </w:r>
    </w:p>
    <w:p w:rsidR="002C24D8" w:rsidRPr="002C24D8" w:rsidRDefault="002C24D8" w:rsidP="002C24D8">
      <w:pPr>
        <w:jc w:val="both"/>
        <w:rPr>
          <w:rFonts w:ascii="Arial" w:hAnsi="Arial" w:cs="Arial"/>
          <w:b/>
          <w:bCs/>
          <w:color w:val="000000"/>
        </w:rPr>
      </w:pPr>
    </w:p>
    <w:p w:rsidR="00790613" w:rsidRPr="002C24D8" w:rsidRDefault="00006020" w:rsidP="002C24D8">
      <w:pPr>
        <w:pStyle w:val="ListParagraph"/>
        <w:numPr>
          <w:ilvl w:val="1"/>
          <w:numId w:val="35"/>
        </w:numPr>
        <w:jc w:val="both"/>
        <w:rPr>
          <w:rFonts w:ascii="Arial" w:hAnsi="Arial" w:cs="Arial"/>
          <w:b/>
          <w:bCs/>
          <w:color w:val="000000"/>
        </w:rPr>
      </w:pPr>
      <w:r w:rsidRPr="004F47E2">
        <w:rPr>
          <w:rFonts w:ascii="Arial" w:hAnsi="Arial" w:cs="Arial"/>
          <w:bCs/>
          <w:color w:val="000000"/>
        </w:rPr>
        <w:t>The Lord Young consultation also stated that the issues set out were “</w:t>
      </w:r>
      <w:r w:rsidRPr="004F47E2">
        <w:rPr>
          <w:rFonts w:ascii="Arial" w:hAnsi="Arial" w:cs="Arial"/>
          <w:b/>
          <w:bCs/>
          <w:color w:val="000000"/>
        </w:rPr>
        <w:t>not major policy changes”</w:t>
      </w:r>
      <w:r w:rsidR="00790613" w:rsidRPr="004F47E2">
        <w:rPr>
          <w:rFonts w:ascii="Arial" w:hAnsi="Arial" w:cs="Arial"/>
          <w:bCs/>
          <w:color w:val="000000"/>
        </w:rPr>
        <w:t xml:space="preserve"> </w:t>
      </w:r>
      <w:r w:rsidRPr="004F47E2">
        <w:rPr>
          <w:rFonts w:ascii="Arial" w:hAnsi="Arial" w:cs="Arial"/>
          <w:bCs/>
          <w:color w:val="000000"/>
        </w:rPr>
        <w:t>and the resulting report simply made recommendations.</w:t>
      </w:r>
      <w:r w:rsidR="00C60F18">
        <w:rPr>
          <w:rFonts w:ascii="Arial" w:hAnsi="Arial" w:cs="Arial"/>
          <w:bCs/>
          <w:color w:val="000000"/>
        </w:rPr>
        <w:t xml:space="preserve"> The Government is not under an obligation to act upon Lord Young’s recommendations. </w:t>
      </w:r>
    </w:p>
    <w:p w:rsidR="002C24D8" w:rsidRPr="002C24D8" w:rsidRDefault="002C24D8" w:rsidP="002C24D8">
      <w:pPr>
        <w:jc w:val="both"/>
        <w:rPr>
          <w:rFonts w:ascii="Arial" w:hAnsi="Arial" w:cs="Arial"/>
          <w:b/>
          <w:bCs/>
          <w:color w:val="000000"/>
        </w:rPr>
      </w:pPr>
    </w:p>
    <w:p w:rsidR="00006020" w:rsidRPr="002C24D8" w:rsidRDefault="00006020" w:rsidP="002C24D8">
      <w:pPr>
        <w:pStyle w:val="ListParagraph"/>
        <w:numPr>
          <w:ilvl w:val="1"/>
          <w:numId w:val="35"/>
        </w:numPr>
        <w:jc w:val="both"/>
        <w:rPr>
          <w:rFonts w:ascii="Arial" w:hAnsi="Arial" w:cs="Arial"/>
          <w:b/>
          <w:bCs/>
          <w:color w:val="000000"/>
        </w:rPr>
      </w:pPr>
      <w:r w:rsidRPr="004F47E2">
        <w:rPr>
          <w:rFonts w:ascii="Arial" w:hAnsi="Arial" w:cs="Arial"/>
          <w:bCs/>
          <w:color w:val="000000"/>
        </w:rPr>
        <w:t xml:space="preserve">The Government </w:t>
      </w:r>
      <w:r w:rsidR="008E5121" w:rsidRPr="004F47E2">
        <w:rPr>
          <w:rFonts w:ascii="Arial" w:hAnsi="Arial" w:cs="Arial"/>
          <w:bCs/>
          <w:color w:val="000000"/>
        </w:rPr>
        <w:t>appear</w:t>
      </w:r>
      <w:r w:rsidR="00C60F18">
        <w:rPr>
          <w:rFonts w:ascii="Arial" w:hAnsi="Arial" w:cs="Arial"/>
          <w:bCs/>
          <w:color w:val="000000"/>
        </w:rPr>
        <w:t>s</w:t>
      </w:r>
      <w:r w:rsidRPr="004F47E2">
        <w:rPr>
          <w:rFonts w:ascii="Arial" w:hAnsi="Arial" w:cs="Arial"/>
          <w:bCs/>
          <w:color w:val="000000"/>
        </w:rPr>
        <w:t xml:space="preserve"> to have decided to legislate on these recommendations without engaging properly on how to change ways of working through consultation, </w:t>
      </w:r>
      <w:r w:rsidR="008E5121" w:rsidRPr="004F47E2">
        <w:rPr>
          <w:rFonts w:ascii="Arial" w:hAnsi="Arial" w:cs="Arial"/>
          <w:bCs/>
          <w:color w:val="000000"/>
        </w:rPr>
        <w:t>non-mandatory guidance</w:t>
      </w:r>
      <w:r w:rsidRPr="004F47E2">
        <w:rPr>
          <w:rFonts w:ascii="Arial" w:hAnsi="Arial" w:cs="Arial"/>
          <w:bCs/>
          <w:color w:val="000000"/>
        </w:rPr>
        <w:t xml:space="preserve"> or other means</w:t>
      </w:r>
      <w:r w:rsidR="00651E7F">
        <w:rPr>
          <w:rFonts w:ascii="Arial" w:hAnsi="Arial" w:cs="Arial"/>
          <w:bCs/>
          <w:color w:val="000000"/>
        </w:rPr>
        <w:t>.</w:t>
      </w:r>
    </w:p>
    <w:p w:rsidR="002C24D8" w:rsidRPr="002C24D8" w:rsidRDefault="002C24D8" w:rsidP="002C24D8">
      <w:pPr>
        <w:jc w:val="both"/>
        <w:rPr>
          <w:rFonts w:ascii="Arial" w:hAnsi="Arial" w:cs="Arial"/>
          <w:b/>
          <w:bCs/>
          <w:color w:val="000000"/>
        </w:rPr>
      </w:pPr>
    </w:p>
    <w:p w:rsidR="0004739E" w:rsidRPr="0004739E" w:rsidRDefault="0004739E" w:rsidP="002C24D8">
      <w:pPr>
        <w:pStyle w:val="ListParagraph"/>
        <w:numPr>
          <w:ilvl w:val="1"/>
          <w:numId w:val="35"/>
        </w:numPr>
        <w:jc w:val="both"/>
        <w:rPr>
          <w:rFonts w:ascii="Arial" w:hAnsi="Arial" w:cs="Arial"/>
          <w:b/>
          <w:bCs/>
          <w:color w:val="000000"/>
        </w:rPr>
      </w:pPr>
      <w:r w:rsidRPr="004F47E2">
        <w:rPr>
          <w:rFonts w:ascii="Arial" w:hAnsi="Arial" w:cs="Arial"/>
          <w:bCs/>
          <w:color w:val="000000"/>
        </w:rPr>
        <w:t xml:space="preserve">The strength of opposition to these reforms have been made clear to the Government, with representation from the LGA and other bodies, from individual councils and particularly during the pilot EU Directives Awareness training days.  Such was the strength of opinion and the disruption caused by this during the awareness training, </w:t>
      </w:r>
      <w:r>
        <w:rPr>
          <w:rFonts w:ascii="Arial" w:hAnsi="Arial" w:cs="Arial"/>
          <w:bCs/>
          <w:color w:val="000000"/>
        </w:rPr>
        <w:t>Cabinet Office</w:t>
      </w:r>
      <w:r w:rsidRPr="004F47E2">
        <w:rPr>
          <w:rFonts w:ascii="Arial" w:hAnsi="Arial" w:cs="Arial"/>
          <w:bCs/>
          <w:color w:val="000000"/>
        </w:rPr>
        <w:t xml:space="preserve"> chose to remove the Lord Young clauses from the final training offer going forward.  Councils have therefore had no proper opportunity to discuss these changes</w:t>
      </w:r>
      <w:r>
        <w:rPr>
          <w:rFonts w:ascii="Arial" w:hAnsi="Arial" w:cs="Arial"/>
          <w:bCs/>
          <w:color w:val="000000"/>
        </w:rPr>
        <w:t xml:space="preserve"> as</w:t>
      </w:r>
      <w:r w:rsidRPr="004F47E2">
        <w:rPr>
          <w:rFonts w:ascii="Arial" w:hAnsi="Arial" w:cs="Arial"/>
          <w:bCs/>
          <w:color w:val="000000"/>
        </w:rPr>
        <w:t xml:space="preserve"> forming part of legislation.</w:t>
      </w:r>
    </w:p>
    <w:p w:rsidR="004F47E2" w:rsidRPr="002C24D8" w:rsidRDefault="003519C6" w:rsidP="002C24D8">
      <w:pPr>
        <w:pStyle w:val="ListParagraph"/>
        <w:numPr>
          <w:ilvl w:val="1"/>
          <w:numId w:val="35"/>
        </w:numPr>
        <w:jc w:val="both"/>
        <w:rPr>
          <w:rFonts w:ascii="Arial" w:hAnsi="Arial" w:cs="Arial"/>
          <w:b/>
          <w:bCs/>
          <w:color w:val="000000"/>
        </w:rPr>
      </w:pPr>
      <w:r>
        <w:rPr>
          <w:rFonts w:ascii="Arial" w:hAnsi="Arial" w:cs="Arial"/>
          <w:szCs w:val="24"/>
        </w:rPr>
        <w:lastRenderedPageBreak/>
        <w:t xml:space="preserve">The LGA launched a </w:t>
      </w:r>
      <w:r w:rsidRPr="00BA52C6">
        <w:rPr>
          <w:rFonts w:ascii="Arial" w:hAnsi="Arial" w:cs="Arial"/>
          <w:szCs w:val="24"/>
        </w:rPr>
        <w:t xml:space="preserve">new national procurement strategy for local government </w:t>
      </w:r>
      <w:r>
        <w:rPr>
          <w:rFonts w:ascii="Arial" w:hAnsi="Arial" w:cs="Arial"/>
          <w:szCs w:val="24"/>
        </w:rPr>
        <w:t xml:space="preserve">in July setting </w:t>
      </w:r>
      <w:r w:rsidRPr="00BA52C6">
        <w:rPr>
          <w:rFonts w:ascii="Arial" w:hAnsi="Arial" w:cs="Arial"/>
          <w:szCs w:val="24"/>
        </w:rPr>
        <w:t>out how councils should be simplifying processes in order to engage with a wide supplier base</w:t>
      </w:r>
      <w:r>
        <w:rPr>
          <w:rFonts w:ascii="Arial" w:hAnsi="Arial" w:cs="Arial"/>
          <w:szCs w:val="24"/>
        </w:rPr>
        <w:t>,</w:t>
      </w:r>
      <w:r w:rsidRPr="00BA52C6">
        <w:rPr>
          <w:rFonts w:ascii="Arial" w:hAnsi="Arial" w:cs="Arial"/>
          <w:szCs w:val="24"/>
        </w:rPr>
        <w:t xml:space="preserve"> whilst at the same time using procurement to grow their local economies. We </w:t>
      </w:r>
      <w:r>
        <w:rPr>
          <w:rFonts w:ascii="Arial" w:hAnsi="Arial" w:cs="Arial"/>
          <w:szCs w:val="24"/>
        </w:rPr>
        <w:t>have already gained much</w:t>
      </w:r>
      <w:r w:rsidRPr="00BA52C6">
        <w:rPr>
          <w:rFonts w:ascii="Arial" w:hAnsi="Arial" w:cs="Arial"/>
          <w:szCs w:val="24"/>
        </w:rPr>
        <w:t xml:space="preserve"> support for the strategy and believe that </w:t>
      </w:r>
      <w:r>
        <w:rPr>
          <w:rFonts w:ascii="Arial" w:hAnsi="Arial" w:cs="Arial"/>
          <w:szCs w:val="24"/>
        </w:rPr>
        <w:t xml:space="preserve">a </w:t>
      </w:r>
      <w:r w:rsidRPr="00BA52C6">
        <w:rPr>
          <w:rFonts w:ascii="Arial" w:hAnsi="Arial" w:cs="Arial"/>
          <w:szCs w:val="24"/>
        </w:rPr>
        <w:t>sector-led improvement approach on this issue is the way forward.</w:t>
      </w:r>
      <w:r>
        <w:rPr>
          <w:rFonts w:ascii="Arial" w:hAnsi="Arial" w:cs="Arial"/>
          <w:szCs w:val="24"/>
        </w:rPr>
        <w:t xml:space="preserve"> Likewise, the LGA continues to encourage the sharing of best practice within the sector, so that local authorities can learn from each other’s experiences as to what works well when it comes to effective and efficient procurement.</w:t>
      </w:r>
    </w:p>
    <w:p w:rsidR="002C24D8" w:rsidRPr="002C24D8" w:rsidRDefault="002C24D8" w:rsidP="002C24D8">
      <w:pPr>
        <w:jc w:val="both"/>
        <w:rPr>
          <w:rFonts w:ascii="Arial" w:hAnsi="Arial" w:cs="Arial"/>
          <w:b/>
          <w:bCs/>
          <w:color w:val="000000"/>
        </w:rPr>
      </w:pPr>
    </w:p>
    <w:p w:rsidR="008E5121" w:rsidRPr="002C24D8" w:rsidRDefault="008E5121" w:rsidP="002C24D8">
      <w:pPr>
        <w:pStyle w:val="ListParagraph"/>
        <w:numPr>
          <w:ilvl w:val="1"/>
          <w:numId w:val="35"/>
        </w:numPr>
        <w:jc w:val="both"/>
        <w:rPr>
          <w:rFonts w:ascii="Arial" w:hAnsi="Arial" w:cs="Arial"/>
          <w:b/>
          <w:bCs/>
          <w:color w:val="000000"/>
        </w:rPr>
      </w:pPr>
      <w:r w:rsidRPr="004F47E2">
        <w:rPr>
          <w:rFonts w:ascii="Arial" w:hAnsi="Arial" w:cs="Arial"/>
          <w:bCs/>
          <w:color w:val="000000"/>
        </w:rPr>
        <w:t>The arguments against mandating the use of Contracts Finder have already been set out, but for clarity we summarise them here</w:t>
      </w:r>
      <w:r w:rsidR="0004739E">
        <w:rPr>
          <w:rFonts w:ascii="Arial" w:hAnsi="Arial" w:cs="Arial"/>
          <w:bCs/>
          <w:color w:val="000000"/>
        </w:rPr>
        <w:t>:</w:t>
      </w:r>
    </w:p>
    <w:p w:rsidR="002C24D8" w:rsidRPr="002C24D8" w:rsidRDefault="002C24D8" w:rsidP="002C24D8">
      <w:pPr>
        <w:jc w:val="both"/>
        <w:rPr>
          <w:rFonts w:ascii="Arial" w:hAnsi="Arial" w:cs="Arial"/>
          <w:b/>
          <w:bCs/>
          <w:color w:val="000000"/>
        </w:rPr>
      </w:pPr>
    </w:p>
    <w:p w:rsidR="008E5121" w:rsidRPr="002C24D8" w:rsidRDefault="008E5121" w:rsidP="002C24D8">
      <w:pPr>
        <w:pStyle w:val="ListParagraph"/>
        <w:numPr>
          <w:ilvl w:val="2"/>
          <w:numId w:val="35"/>
        </w:numPr>
        <w:jc w:val="both"/>
        <w:rPr>
          <w:rFonts w:ascii="Arial" w:hAnsi="Arial" w:cs="Arial"/>
          <w:b/>
          <w:bCs/>
          <w:color w:val="000000"/>
        </w:rPr>
      </w:pPr>
      <w:r w:rsidRPr="004F47E2">
        <w:rPr>
          <w:rFonts w:ascii="Arial" w:hAnsi="Arial" w:cs="Arial"/>
          <w:szCs w:val="24"/>
        </w:rPr>
        <w:t xml:space="preserve">The LGA </w:t>
      </w:r>
      <w:r w:rsidR="0004739E">
        <w:rPr>
          <w:rFonts w:ascii="Arial" w:hAnsi="Arial" w:cs="Arial"/>
          <w:szCs w:val="24"/>
        </w:rPr>
        <w:t>are</w:t>
      </w:r>
      <w:r w:rsidRPr="004F47E2">
        <w:rPr>
          <w:rFonts w:ascii="Arial" w:hAnsi="Arial" w:cs="Arial"/>
          <w:szCs w:val="24"/>
        </w:rPr>
        <w:t xml:space="preserve"> very concerned </w:t>
      </w:r>
      <w:r w:rsidR="0004739E">
        <w:rPr>
          <w:rFonts w:ascii="Arial" w:hAnsi="Arial" w:cs="Arial"/>
          <w:szCs w:val="24"/>
        </w:rPr>
        <w:t>that</w:t>
      </w:r>
      <w:r w:rsidRPr="004F47E2">
        <w:rPr>
          <w:rFonts w:ascii="Arial" w:hAnsi="Arial" w:cs="Arial"/>
          <w:szCs w:val="24"/>
        </w:rPr>
        <w:t xml:space="preserve"> the Government is intending to mandate the use of a single online portal (Contracts Finder) to advertise all contract opportunities. Mandatory use of Contracts Finder</w:t>
      </w:r>
      <w:r w:rsidR="0004739E">
        <w:rPr>
          <w:rFonts w:ascii="Arial" w:hAnsi="Arial" w:cs="Arial"/>
          <w:szCs w:val="24"/>
        </w:rPr>
        <w:t>, and national advertising of all contract opportunities will</w:t>
      </w:r>
      <w:r w:rsidRPr="004F47E2">
        <w:rPr>
          <w:rFonts w:ascii="Arial" w:hAnsi="Arial" w:cs="Arial"/>
          <w:szCs w:val="24"/>
        </w:rPr>
        <w:t xml:space="preserve"> undermine local government’s ability to take into account social value and stimulate local </w:t>
      </w:r>
      <w:r w:rsidRPr="002C24D8">
        <w:rPr>
          <w:rFonts w:ascii="Arial" w:hAnsi="Arial" w:cs="Arial"/>
        </w:rPr>
        <w:t>economic growth and could</w:t>
      </w:r>
      <w:r w:rsidR="0004739E" w:rsidRPr="002C24D8">
        <w:rPr>
          <w:rFonts w:ascii="Arial" w:hAnsi="Arial" w:cs="Arial"/>
        </w:rPr>
        <w:t xml:space="preserve"> actually</w:t>
      </w:r>
      <w:r w:rsidRPr="002C24D8">
        <w:rPr>
          <w:rFonts w:ascii="Arial" w:hAnsi="Arial" w:cs="Arial"/>
        </w:rPr>
        <w:t xml:space="preserve"> disadvantage local SMEs. </w:t>
      </w:r>
    </w:p>
    <w:p w:rsidR="002C24D8" w:rsidRPr="002C24D8" w:rsidRDefault="002C24D8" w:rsidP="002C24D8">
      <w:pPr>
        <w:ind w:left="142"/>
        <w:jc w:val="both"/>
        <w:rPr>
          <w:rFonts w:ascii="Arial" w:hAnsi="Arial" w:cs="Arial"/>
          <w:b/>
          <w:bCs/>
          <w:color w:val="000000"/>
          <w:szCs w:val="22"/>
        </w:rPr>
      </w:pPr>
    </w:p>
    <w:p w:rsidR="008E5121" w:rsidRPr="002C24D8" w:rsidRDefault="008E5121" w:rsidP="002C24D8">
      <w:pPr>
        <w:pStyle w:val="ListParagraph"/>
        <w:numPr>
          <w:ilvl w:val="2"/>
          <w:numId w:val="35"/>
        </w:numPr>
        <w:jc w:val="both"/>
        <w:rPr>
          <w:rFonts w:ascii="Arial" w:hAnsi="Arial" w:cs="Arial"/>
          <w:b/>
          <w:bCs/>
          <w:color w:val="000000"/>
        </w:rPr>
      </w:pPr>
      <w:r w:rsidRPr="002C24D8">
        <w:rPr>
          <w:rFonts w:ascii="Arial" w:hAnsi="Arial" w:cs="Arial"/>
        </w:rPr>
        <w:t xml:space="preserve">It would also undermine the investment local authorities have made in their own local and regional portals </w:t>
      </w:r>
      <w:r w:rsidR="0004739E" w:rsidRPr="002C24D8">
        <w:rPr>
          <w:rFonts w:ascii="Arial" w:hAnsi="Arial" w:cs="Arial"/>
        </w:rPr>
        <w:t>that</w:t>
      </w:r>
      <w:r w:rsidRPr="002C24D8">
        <w:rPr>
          <w:rFonts w:ascii="Arial" w:hAnsi="Arial" w:cs="Arial"/>
        </w:rPr>
        <w:t xml:space="preserve"> advertise procurement opportunities in order to help their local economies grow. There may also be a further development cost for councils to make the link to the Contracts Finder portal when implemented.</w:t>
      </w:r>
    </w:p>
    <w:p w:rsidR="002C24D8" w:rsidRPr="002C24D8" w:rsidRDefault="002C24D8" w:rsidP="002C24D8">
      <w:pPr>
        <w:jc w:val="both"/>
        <w:rPr>
          <w:rFonts w:ascii="Arial" w:hAnsi="Arial" w:cs="Arial"/>
          <w:b/>
          <w:bCs/>
          <w:color w:val="000000"/>
          <w:szCs w:val="22"/>
        </w:rPr>
      </w:pPr>
    </w:p>
    <w:p w:rsidR="0004739E" w:rsidRPr="002C24D8" w:rsidRDefault="0004739E" w:rsidP="002C24D8">
      <w:pPr>
        <w:pStyle w:val="ListParagraph"/>
        <w:numPr>
          <w:ilvl w:val="2"/>
          <w:numId w:val="35"/>
        </w:numPr>
        <w:jc w:val="both"/>
        <w:rPr>
          <w:rFonts w:ascii="Arial" w:hAnsi="Arial" w:cs="Arial"/>
          <w:b/>
          <w:bCs/>
          <w:color w:val="000000"/>
        </w:rPr>
      </w:pPr>
      <w:r w:rsidRPr="002C24D8">
        <w:rPr>
          <w:rFonts w:ascii="Arial" w:hAnsi="Arial" w:cs="Arial"/>
          <w:bCs/>
          <w:color w:val="000000"/>
        </w:rPr>
        <w:t>Any move to a more centralised approach would negate these efforts.</w:t>
      </w:r>
    </w:p>
    <w:p w:rsidR="002C24D8" w:rsidRPr="002C24D8" w:rsidRDefault="002C24D8" w:rsidP="002C24D8">
      <w:pPr>
        <w:jc w:val="both"/>
        <w:rPr>
          <w:rFonts w:ascii="Arial" w:hAnsi="Arial" w:cs="Arial"/>
          <w:b/>
          <w:bCs/>
          <w:color w:val="000000"/>
          <w:szCs w:val="22"/>
        </w:rPr>
      </w:pPr>
    </w:p>
    <w:p w:rsidR="008E5121" w:rsidRPr="002C24D8" w:rsidRDefault="008E5121" w:rsidP="002C24D8">
      <w:pPr>
        <w:pStyle w:val="ListParagraph"/>
        <w:numPr>
          <w:ilvl w:val="1"/>
          <w:numId w:val="35"/>
        </w:numPr>
        <w:jc w:val="both"/>
        <w:rPr>
          <w:rFonts w:ascii="Arial" w:hAnsi="Arial" w:cs="Arial"/>
        </w:rPr>
      </w:pPr>
      <w:r w:rsidRPr="002C24D8">
        <w:rPr>
          <w:rFonts w:ascii="Arial" w:hAnsi="Arial" w:cs="Arial"/>
        </w:rPr>
        <w:t>The arguments against abolition of a two stage process for any procurement under the EU Threshold have already been set out, but for clarity we summarise them here</w:t>
      </w:r>
      <w:r w:rsidR="003519C6" w:rsidRPr="002C24D8">
        <w:rPr>
          <w:rFonts w:ascii="Arial" w:hAnsi="Arial" w:cs="Arial"/>
        </w:rPr>
        <w:t>:</w:t>
      </w:r>
    </w:p>
    <w:p w:rsidR="002C24D8" w:rsidRPr="002C24D8" w:rsidRDefault="002C24D8" w:rsidP="002C24D8">
      <w:pPr>
        <w:jc w:val="both"/>
        <w:rPr>
          <w:rFonts w:ascii="Arial" w:hAnsi="Arial" w:cs="Arial"/>
          <w:szCs w:val="22"/>
        </w:rPr>
      </w:pPr>
    </w:p>
    <w:p w:rsidR="003519C6" w:rsidRPr="002C24D8" w:rsidRDefault="003519C6" w:rsidP="002C24D8">
      <w:pPr>
        <w:pStyle w:val="ListParagraph"/>
        <w:numPr>
          <w:ilvl w:val="2"/>
          <w:numId w:val="35"/>
        </w:numPr>
        <w:jc w:val="both"/>
        <w:rPr>
          <w:rFonts w:ascii="Arial" w:hAnsi="Arial" w:cs="Arial"/>
        </w:rPr>
      </w:pPr>
      <w:r w:rsidRPr="002C24D8">
        <w:rPr>
          <w:rFonts w:ascii="Arial" w:hAnsi="Arial" w:cs="Arial"/>
        </w:rPr>
        <w:t>Councils sometimes</w:t>
      </w:r>
      <w:r w:rsidR="0004739E" w:rsidRPr="002C24D8">
        <w:rPr>
          <w:rFonts w:ascii="Arial" w:hAnsi="Arial" w:cs="Arial"/>
        </w:rPr>
        <w:t xml:space="preserve"> need to</w:t>
      </w:r>
      <w:r w:rsidRPr="002C24D8">
        <w:rPr>
          <w:rFonts w:ascii="Arial" w:hAnsi="Arial" w:cs="Arial"/>
        </w:rPr>
        <w:t xml:space="preserve"> use </w:t>
      </w:r>
      <w:r w:rsidR="00C60F18" w:rsidRPr="002C24D8">
        <w:rPr>
          <w:rFonts w:ascii="Arial" w:hAnsi="Arial" w:cs="Arial"/>
        </w:rPr>
        <w:t>pre-qualification questionnaires (</w:t>
      </w:r>
      <w:r w:rsidRPr="002C24D8">
        <w:rPr>
          <w:rFonts w:ascii="Arial" w:hAnsi="Arial" w:cs="Arial"/>
        </w:rPr>
        <w:t>PQQs</w:t>
      </w:r>
      <w:r w:rsidR="00C60F18" w:rsidRPr="002C24D8">
        <w:rPr>
          <w:rFonts w:ascii="Arial" w:hAnsi="Arial" w:cs="Arial"/>
        </w:rPr>
        <w:t>)</w:t>
      </w:r>
      <w:r w:rsidRPr="002C24D8">
        <w:rPr>
          <w:rFonts w:ascii="Arial" w:hAnsi="Arial" w:cs="Arial"/>
        </w:rPr>
        <w:t xml:space="preserve"> in lower value procurements to deselect suppliers, particularly where a large supply chain exists (for example in construction or ICT sectors) or where they may be issues of safeguarding and tendering a smaller number of suppliers reduces the potential risks for vulnerable people. (eg building or facilities management contracts relating to women’s refuges). If councils are not able to use a two stage process to deselect, they will then be required to evaluate full tenders from all bidders. This will increase the cost and resource burden of evaluation for councils but more importantly will increase the burden on suppliers to bid. In addition to evaluating many more full tenders, councils will need to provide feedback to more bidders, placing a further burden on resources. These Regulations run counter to the Government’s aim of ensuring a ‘timely and efficient’ procurement process. </w:t>
      </w:r>
    </w:p>
    <w:p w:rsidR="002C24D8" w:rsidRPr="002C24D8" w:rsidRDefault="002C24D8" w:rsidP="002C24D8">
      <w:pPr>
        <w:ind w:left="142"/>
        <w:jc w:val="both"/>
        <w:rPr>
          <w:rFonts w:ascii="Arial" w:hAnsi="Arial" w:cs="Arial"/>
          <w:szCs w:val="22"/>
        </w:rPr>
      </w:pPr>
    </w:p>
    <w:p w:rsidR="004F47E2" w:rsidRPr="002C24D8" w:rsidRDefault="008E5121" w:rsidP="002C24D8">
      <w:pPr>
        <w:pStyle w:val="ListParagraph"/>
        <w:numPr>
          <w:ilvl w:val="2"/>
          <w:numId w:val="35"/>
        </w:numPr>
        <w:jc w:val="both"/>
        <w:rPr>
          <w:rFonts w:ascii="Arial" w:hAnsi="Arial" w:cs="Arial"/>
        </w:rPr>
      </w:pPr>
      <w:r w:rsidRPr="002C24D8">
        <w:rPr>
          <w:rFonts w:ascii="Arial" w:hAnsi="Arial" w:cs="Arial"/>
        </w:rPr>
        <w:t xml:space="preserve">Although we agree that public sector procurement processes would benefit from simplification for small businesses, social enterprises and voluntary and community organisations, we do not believe </w:t>
      </w:r>
      <w:r w:rsidR="00CF55A2" w:rsidRPr="002C24D8">
        <w:rPr>
          <w:rFonts w:ascii="Arial" w:hAnsi="Arial" w:cs="Arial"/>
        </w:rPr>
        <w:t xml:space="preserve">abolition of </w:t>
      </w:r>
      <w:r w:rsidR="00AB23C3" w:rsidRPr="002C24D8">
        <w:rPr>
          <w:rFonts w:ascii="Arial" w:hAnsi="Arial" w:cs="Arial"/>
        </w:rPr>
        <w:t>PQQ</w:t>
      </w:r>
      <w:r w:rsidR="00CF55A2" w:rsidRPr="002C24D8">
        <w:rPr>
          <w:rFonts w:ascii="Arial" w:hAnsi="Arial" w:cs="Arial"/>
        </w:rPr>
        <w:t xml:space="preserve">’s </w:t>
      </w:r>
      <w:r w:rsidRPr="002C24D8">
        <w:rPr>
          <w:rFonts w:ascii="Arial" w:hAnsi="Arial" w:cs="Arial"/>
        </w:rPr>
        <w:t>would be the solution. There is no evidence to suggest that the use of PQQs has limited the number of contracts awarded to SMEs by local government; in fact, local governm</w:t>
      </w:r>
      <w:bookmarkStart w:id="1" w:name="_GoBack"/>
      <w:bookmarkEnd w:id="1"/>
      <w:r w:rsidRPr="002C24D8">
        <w:rPr>
          <w:rFonts w:ascii="Arial" w:hAnsi="Arial" w:cs="Arial"/>
        </w:rPr>
        <w:t>ent awards 47 per cent of spend with SMEs compared with central government which awards 12 per cent after having abolished PQ</w:t>
      </w:r>
      <w:r w:rsidR="004F47E2" w:rsidRPr="002C24D8">
        <w:rPr>
          <w:rFonts w:ascii="Arial" w:hAnsi="Arial" w:cs="Arial"/>
        </w:rPr>
        <w:t>Q</w:t>
      </w:r>
      <w:r w:rsidR="00651E7F" w:rsidRPr="002C24D8">
        <w:rPr>
          <w:rFonts w:ascii="Arial" w:hAnsi="Arial" w:cs="Arial"/>
        </w:rPr>
        <w:t>.</w:t>
      </w:r>
    </w:p>
    <w:p w:rsidR="002C24D8" w:rsidRPr="002C24D8" w:rsidRDefault="002C24D8" w:rsidP="002C24D8">
      <w:pPr>
        <w:pStyle w:val="ListParagraph"/>
        <w:rPr>
          <w:rFonts w:ascii="Arial" w:hAnsi="Arial" w:cs="Arial"/>
        </w:rPr>
      </w:pPr>
    </w:p>
    <w:p w:rsidR="002C24D8" w:rsidRPr="002C24D8" w:rsidRDefault="002C24D8" w:rsidP="002C24D8">
      <w:pPr>
        <w:pStyle w:val="ListParagraph"/>
        <w:ind w:left="862"/>
        <w:jc w:val="both"/>
        <w:rPr>
          <w:rFonts w:ascii="Arial" w:hAnsi="Arial" w:cs="Arial"/>
        </w:rPr>
      </w:pPr>
    </w:p>
    <w:p w:rsidR="00CF55A2" w:rsidRPr="002C24D8" w:rsidRDefault="008E5121" w:rsidP="002C24D8">
      <w:pPr>
        <w:pStyle w:val="ListParagraph"/>
        <w:numPr>
          <w:ilvl w:val="2"/>
          <w:numId w:val="35"/>
        </w:numPr>
        <w:autoSpaceDE w:val="0"/>
        <w:autoSpaceDN w:val="0"/>
        <w:adjustRightInd w:val="0"/>
        <w:jc w:val="both"/>
        <w:rPr>
          <w:rFonts w:ascii="Arial" w:hAnsi="Arial" w:cs="Arial"/>
        </w:rPr>
      </w:pPr>
      <w:r w:rsidRPr="002C24D8">
        <w:rPr>
          <w:rFonts w:ascii="Arial" w:hAnsi="Arial" w:cs="Arial"/>
          <w:color w:val="000000"/>
          <w:lang w:eastAsia="en-GB"/>
        </w:rPr>
        <w:lastRenderedPageBreak/>
        <w:t>The DCLG Select Committee agreed with LGA on this point suggesting that “Contrary to the Government’s approach, we do not support removal of PQQs entirely since they can provide a cost-effective means of pre-selecting viable tenderers. We do not accept that in certain circumstances, particularly low cost procurement, it may be</w:t>
      </w:r>
      <w:r w:rsidR="004F47E2" w:rsidRPr="002C24D8">
        <w:rPr>
          <w:rFonts w:ascii="Arial" w:hAnsi="Arial" w:cs="Arial"/>
          <w:color w:val="000000"/>
          <w:lang w:eastAsia="en-GB"/>
        </w:rPr>
        <w:t xml:space="preserve"> </w:t>
      </w:r>
      <w:r w:rsidRPr="002C24D8">
        <w:rPr>
          <w:rFonts w:ascii="Arial" w:hAnsi="Arial" w:cs="Arial"/>
          <w:color w:val="000000"/>
          <w:lang w:eastAsia="en-GB"/>
        </w:rPr>
        <w:t>advantageous to have no PQQ but this should be left to the discretion of individual</w:t>
      </w:r>
      <w:r w:rsidR="004F47E2" w:rsidRPr="002C24D8">
        <w:rPr>
          <w:rFonts w:ascii="Arial" w:hAnsi="Arial" w:cs="Arial"/>
          <w:color w:val="000000"/>
          <w:lang w:eastAsia="en-GB"/>
        </w:rPr>
        <w:t xml:space="preserve"> councils</w:t>
      </w:r>
      <w:r w:rsidRPr="002C24D8">
        <w:rPr>
          <w:rFonts w:ascii="Arial" w:hAnsi="Arial" w:cs="Arial"/>
          <w:color w:val="000000"/>
          <w:lang w:eastAsia="en-GB"/>
        </w:rPr>
        <w:t>”</w:t>
      </w:r>
      <w:r w:rsidR="004F47E2" w:rsidRPr="002C24D8">
        <w:rPr>
          <w:rFonts w:ascii="Arial" w:hAnsi="Arial" w:cs="Arial"/>
          <w:color w:val="000000"/>
          <w:lang w:eastAsia="en-GB"/>
        </w:rPr>
        <w:t>.</w:t>
      </w:r>
    </w:p>
    <w:p w:rsidR="002C24D8" w:rsidRPr="002C24D8" w:rsidRDefault="002C24D8" w:rsidP="002C24D8">
      <w:pPr>
        <w:pStyle w:val="ListParagraph"/>
        <w:autoSpaceDE w:val="0"/>
        <w:autoSpaceDN w:val="0"/>
        <w:adjustRightInd w:val="0"/>
        <w:ind w:left="862"/>
        <w:jc w:val="both"/>
        <w:rPr>
          <w:rFonts w:ascii="Arial" w:hAnsi="Arial" w:cs="Arial"/>
        </w:rPr>
      </w:pPr>
    </w:p>
    <w:p w:rsidR="00CF55A2" w:rsidRPr="002C24D8" w:rsidRDefault="00CF55A2" w:rsidP="002C24D8">
      <w:pPr>
        <w:pStyle w:val="ListParagraph"/>
        <w:numPr>
          <w:ilvl w:val="2"/>
          <w:numId w:val="35"/>
        </w:numPr>
        <w:autoSpaceDE w:val="0"/>
        <w:autoSpaceDN w:val="0"/>
        <w:adjustRightInd w:val="0"/>
        <w:jc w:val="both"/>
        <w:rPr>
          <w:rFonts w:ascii="Arial" w:hAnsi="Arial" w:cs="Arial"/>
        </w:rPr>
      </w:pPr>
      <w:r w:rsidRPr="002C24D8">
        <w:rPr>
          <w:rFonts w:ascii="Arial" w:hAnsi="Arial" w:cs="Arial"/>
          <w:color w:val="000000"/>
          <w:lang w:eastAsia="en-GB"/>
        </w:rPr>
        <w:t>Clause 107 sets out the thresholds under which contracting authorities will not be allowed to run a two stage process, this currently equates to £</w:t>
      </w:r>
      <w:r w:rsidR="00085A39" w:rsidRPr="002C24D8">
        <w:rPr>
          <w:rFonts w:ascii="Arial" w:hAnsi="Arial" w:cs="Arial"/>
          <w:color w:val="000000"/>
          <w:lang w:eastAsia="en-GB"/>
        </w:rPr>
        <w:t>111,676 for Central Government and £172,514.  Councils are therefore subject to further administrative burdens at a much higher threshold.</w:t>
      </w:r>
    </w:p>
    <w:p w:rsidR="002C24D8" w:rsidRPr="002C24D8" w:rsidRDefault="002C24D8" w:rsidP="002C24D8">
      <w:pPr>
        <w:autoSpaceDE w:val="0"/>
        <w:autoSpaceDN w:val="0"/>
        <w:adjustRightInd w:val="0"/>
        <w:jc w:val="both"/>
        <w:rPr>
          <w:rFonts w:ascii="Arial" w:hAnsi="Arial" w:cs="Arial"/>
          <w:szCs w:val="22"/>
        </w:rPr>
      </w:pPr>
    </w:p>
    <w:p w:rsidR="00CF55A2" w:rsidRPr="002C24D8" w:rsidRDefault="00AB23C3" w:rsidP="002C24D8">
      <w:pPr>
        <w:pStyle w:val="ListParagraph"/>
        <w:numPr>
          <w:ilvl w:val="2"/>
          <w:numId w:val="35"/>
        </w:numPr>
        <w:autoSpaceDE w:val="0"/>
        <w:autoSpaceDN w:val="0"/>
        <w:adjustRightInd w:val="0"/>
        <w:jc w:val="both"/>
        <w:rPr>
          <w:rFonts w:ascii="Arial" w:hAnsi="Arial" w:cs="Arial"/>
        </w:rPr>
      </w:pPr>
      <w:r w:rsidRPr="002C24D8">
        <w:rPr>
          <w:rFonts w:ascii="Arial" w:hAnsi="Arial" w:cs="Arial"/>
          <w:color w:val="000000"/>
          <w:lang w:eastAsia="en-GB"/>
        </w:rPr>
        <w:t xml:space="preserve">In some circumstances, PQQs can be a way of enabling SMEs to express interest in a contract without having to go to the expense of submitting a full tender.  There is a possibility that a ban on PQQs would inhibit SMEs in bidding because of the expense and risk of submitting full bids, which is more easily borne by larger enterprises. The legislation could therefore have the opposite effect to that intended. </w:t>
      </w:r>
    </w:p>
    <w:p w:rsidR="002C24D8" w:rsidRPr="002C24D8" w:rsidRDefault="002C24D8" w:rsidP="002C24D8">
      <w:pPr>
        <w:autoSpaceDE w:val="0"/>
        <w:autoSpaceDN w:val="0"/>
        <w:adjustRightInd w:val="0"/>
        <w:jc w:val="both"/>
        <w:rPr>
          <w:rFonts w:ascii="Arial" w:hAnsi="Arial" w:cs="Arial"/>
          <w:szCs w:val="22"/>
        </w:rPr>
      </w:pPr>
    </w:p>
    <w:p w:rsidR="00CF55A2" w:rsidRPr="002C24D8" w:rsidRDefault="00CF55A2" w:rsidP="002C24D8">
      <w:pPr>
        <w:pStyle w:val="ListParagraph"/>
        <w:numPr>
          <w:ilvl w:val="2"/>
          <w:numId w:val="35"/>
        </w:numPr>
        <w:autoSpaceDE w:val="0"/>
        <w:autoSpaceDN w:val="0"/>
        <w:adjustRightInd w:val="0"/>
        <w:jc w:val="both"/>
        <w:rPr>
          <w:rFonts w:ascii="Arial" w:hAnsi="Arial" w:cs="Arial"/>
        </w:rPr>
      </w:pPr>
      <w:r w:rsidRPr="002C24D8">
        <w:rPr>
          <w:rFonts w:ascii="Arial" w:hAnsi="Arial" w:cs="Arial"/>
        </w:rPr>
        <w:t xml:space="preserve">We understand there are to be discussions shortly, on expiration of the </w:t>
      </w:r>
      <w:r w:rsidR="00AB23C3" w:rsidRPr="002C24D8">
        <w:rPr>
          <w:rFonts w:ascii="Arial" w:hAnsi="Arial" w:cs="Arial"/>
        </w:rPr>
        <w:t>Government Procurement Agreement (</w:t>
      </w:r>
      <w:r w:rsidRPr="002C24D8">
        <w:rPr>
          <w:rFonts w:ascii="Arial" w:hAnsi="Arial" w:cs="Arial"/>
        </w:rPr>
        <w:t>GPA</w:t>
      </w:r>
      <w:r w:rsidR="00AB23C3" w:rsidRPr="002C24D8">
        <w:rPr>
          <w:rFonts w:ascii="Arial" w:hAnsi="Arial" w:cs="Arial"/>
        </w:rPr>
        <w:t>)</w:t>
      </w:r>
      <w:r w:rsidRPr="002C24D8">
        <w:rPr>
          <w:rFonts w:ascii="Arial" w:hAnsi="Arial" w:cs="Arial"/>
        </w:rPr>
        <w:t xml:space="preserve"> in relation to raising the threshold for OJEU procurements.  If this action is taken it means that even more procurements will be subject to the single-stage process</w:t>
      </w:r>
      <w:r w:rsidR="00651E7F" w:rsidRPr="002C24D8">
        <w:rPr>
          <w:rFonts w:ascii="Arial" w:hAnsi="Arial" w:cs="Arial"/>
        </w:rPr>
        <w:t>.</w:t>
      </w:r>
    </w:p>
    <w:p w:rsidR="002C24D8" w:rsidRPr="002C24D8" w:rsidRDefault="002C24D8" w:rsidP="002C24D8">
      <w:pPr>
        <w:pStyle w:val="ListParagraph"/>
        <w:rPr>
          <w:rFonts w:ascii="Arial" w:hAnsi="Arial" w:cs="Arial"/>
        </w:rPr>
      </w:pPr>
    </w:p>
    <w:p w:rsidR="002C24D8" w:rsidRPr="002C24D8" w:rsidRDefault="002C24D8" w:rsidP="002C24D8">
      <w:pPr>
        <w:autoSpaceDE w:val="0"/>
        <w:autoSpaceDN w:val="0"/>
        <w:adjustRightInd w:val="0"/>
        <w:jc w:val="both"/>
        <w:rPr>
          <w:rFonts w:ascii="Arial" w:hAnsi="Arial" w:cs="Arial"/>
          <w:szCs w:val="22"/>
        </w:rPr>
      </w:pPr>
    </w:p>
    <w:p w:rsidR="008E5121" w:rsidRPr="002C24D8" w:rsidRDefault="003519C6" w:rsidP="002C24D8">
      <w:pPr>
        <w:pStyle w:val="ListParagraph"/>
        <w:numPr>
          <w:ilvl w:val="1"/>
          <w:numId w:val="35"/>
        </w:numPr>
        <w:jc w:val="both"/>
        <w:rPr>
          <w:rFonts w:ascii="Arial" w:hAnsi="Arial" w:cs="Arial"/>
        </w:rPr>
      </w:pPr>
      <w:r w:rsidRPr="002C24D8">
        <w:rPr>
          <w:rFonts w:ascii="Arial" w:hAnsi="Arial" w:cs="Arial"/>
        </w:rPr>
        <w:t xml:space="preserve"> </w:t>
      </w:r>
      <w:r w:rsidR="008E5121" w:rsidRPr="002C24D8">
        <w:rPr>
          <w:rFonts w:ascii="Arial" w:hAnsi="Arial" w:cs="Arial"/>
        </w:rPr>
        <w:t>If both</w:t>
      </w:r>
      <w:r w:rsidR="004F47E2" w:rsidRPr="002C24D8">
        <w:rPr>
          <w:rFonts w:ascii="Arial" w:hAnsi="Arial" w:cs="Arial"/>
        </w:rPr>
        <w:t xml:space="preserve"> of</w:t>
      </w:r>
      <w:r w:rsidR="008E5121" w:rsidRPr="002C24D8">
        <w:rPr>
          <w:rFonts w:ascii="Arial" w:hAnsi="Arial" w:cs="Arial"/>
        </w:rPr>
        <w:t xml:space="preserve"> these reforms are implemented, national advertising through Contracts Finder will likely increase the total number of bids councils receive, yet councils will have no opportunity to deselect following the abolition of PQQs. The administrative burden of councils </w:t>
      </w:r>
      <w:r w:rsidR="004F47E2" w:rsidRPr="002C24D8">
        <w:rPr>
          <w:rFonts w:ascii="Arial" w:hAnsi="Arial" w:cs="Arial"/>
        </w:rPr>
        <w:t>will be substantially increased.</w:t>
      </w:r>
    </w:p>
    <w:p w:rsidR="002C24D8" w:rsidRPr="002C24D8" w:rsidRDefault="002C24D8" w:rsidP="002C24D8">
      <w:pPr>
        <w:pStyle w:val="ListParagraph"/>
        <w:ind w:left="435"/>
        <w:jc w:val="both"/>
        <w:rPr>
          <w:rFonts w:ascii="Arial" w:hAnsi="Arial" w:cs="Arial"/>
        </w:rPr>
      </w:pPr>
    </w:p>
    <w:p w:rsidR="00D23F98" w:rsidRPr="002C24D8" w:rsidRDefault="00D23F98" w:rsidP="002C24D8">
      <w:pPr>
        <w:pStyle w:val="ListParagraph"/>
        <w:numPr>
          <w:ilvl w:val="1"/>
          <w:numId w:val="35"/>
        </w:numPr>
        <w:jc w:val="both"/>
        <w:rPr>
          <w:rFonts w:ascii="Arial" w:hAnsi="Arial" w:cs="Arial"/>
        </w:rPr>
      </w:pPr>
      <w:r w:rsidRPr="002C24D8">
        <w:rPr>
          <w:rFonts w:ascii="Arial" w:hAnsi="Arial" w:cs="Arial"/>
        </w:rPr>
        <w:t>We would like confirmation that council funding for increased burdens has been considered given the additional resources that will be needed in the preparation and evaluation stages of tenders should these reforms be implemented.</w:t>
      </w:r>
    </w:p>
    <w:p w:rsidR="002C24D8" w:rsidRPr="002C24D8" w:rsidRDefault="002C24D8" w:rsidP="002C24D8">
      <w:pPr>
        <w:pStyle w:val="ListParagraph"/>
        <w:rPr>
          <w:rFonts w:ascii="Arial" w:hAnsi="Arial" w:cs="Arial"/>
        </w:rPr>
      </w:pPr>
    </w:p>
    <w:p w:rsidR="002C24D8" w:rsidRPr="002C24D8" w:rsidRDefault="002C24D8" w:rsidP="002C24D8">
      <w:pPr>
        <w:pStyle w:val="ListParagraph"/>
        <w:ind w:left="435"/>
        <w:jc w:val="both"/>
        <w:rPr>
          <w:rFonts w:ascii="Arial" w:hAnsi="Arial" w:cs="Arial"/>
        </w:rPr>
      </w:pPr>
    </w:p>
    <w:p w:rsidR="00D56BE8" w:rsidRPr="002C24D8" w:rsidRDefault="004F47E2" w:rsidP="002C24D8">
      <w:pPr>
        <w:pStyle w:val="ListParagraph"/>
        <w:numPr>
          <w:ilvl w:val="1"/>
          <w:numId w:val="35"/>
        </w:numPr>
        <w:jc w:val="both"/>
        <w:rPr>
          <w:rFonts w:ascii="Arial" w:hAnsi="Arial" w:cs="Arial"/>
        </w:rPr>
      </w:pPr>
      <w:r w:rsidRPr="002C24D8">
        <w:rPr>
          <w:rFonts w:ascii="Arial" w:hAnsi="Arial" w:cs="Arial"/>
          <w:bCs/>
          <w:color w:val="000000"/>
        </w:rPr>
        <w:t>Guidance issued by the Minister for the Cabinet Office or the Secretary of State is not currently mandatory for all contracting authorities, including councils.  By implementing a further duty on councils to have regard to guidance, particularly without councils having any means to consult on the guidance, procurement processes will become less efficient and effective</w:t>
      </w:r>
      <w:r w:rsidR="003519C6" w:rsidRPr="002C24D8">
        <w:rPr>
          <w:rFonts w:ascii="Arial" w:hAnsi="Arial" w:cs="Arial"/>
          <w:bCs/>
          <w:color w:val="000000"/>
        </w:rPr>
        <w:t>.</w:t>
      </w:r>
    </w:p>
    <w:sectPr w:rsidR="00D56BE8" w:rsidRPr="002C24D8">
      <w:headerReference w:type="default" r:id="rId11"/>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C2D" w:rsidRDefault="001E4C2D">
      <w:r>
        <w:separator/>
      </w:r>
    </w:p>
  </w:endnote>
  <w:endnote w:type="continuationSeparator" w:id="0">
    <w:p w:rsidR="001E4C2D" w:rsidRDefault="001E4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89B6268-C67E-45CA-AF0C-E90453229B77}"/>
    <w:embedBold r:id="rId2" w:fontKey="{05D75B9D-14AC-4623-8F0D-104919A6DE34}"/>
  </w:font>
  <w:font w:name="Arial">
    <w:panose1 w:val="020B0604020202020204"/>
    <w:charset w:val="00"/>
    <w:family w:val="swiss"/>
    <w:pitch w:val="variable"/>
    <w:sig w:usb0="20002A87" w:usb1="00000000" w:usb2="00000000" w:usb3="00000000" w:csb0="000001FF" w:csb1="00000000"/>
  </w:font>
  <w:font w:name="Frutiger 45 Light">
    <w:altName w:val="Malgun Gothic"/>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7608A3CA-CE5D-4979-91FA-AC6BD8DD0FBE}"/>
  </w:font>
  <w:font w:name="Gill Sans MT">
    <w:panose1 w:val="020B0502020104020203"/>
    <w:charset w:val="00"/>
    <w:family w:val="swiss"/>
    <w:pitch w:val="variable"/>
    <w:sig w:usb0="00000007" w:usb1="00000000" w:usb2="00000000" w:usb3="00000000" w:csb0="00000003" w:csb1="00000000"/>
    <w:embedRegular r:id="rId4" w:fontKey="{6B4FFB90-31A0-41B7-B1E6-43CE2CA90BF0}"/>
  </w:font>
  <w:font w:name="Consolas">
    <w:panose1 w:val="020B0609020204030204"/>
    <w:charset w:val="00"/>
    <w:family w:val="modern"/>
    <w:pitch w:val="fixed"/>
    <w:sig w:usb0="E10002FF" w:usb1="4000FCFF" w:usb2="00000009" w:usb3="00000000" w:csb0="0000019F" w:csb1="00000000"/>
    <w:embedRegular r:id="rId5" w:fontKey="{E129B504-34D8-4CF5-9D23-D0C0635E69F5}"/>
  </w:font>
  <w:font w:name="Cambria">
    <w:panose1 w:val="02040503050406030204"/>
    <w:charset w:val="00"/>
    <w:family w:val="roman"/>
    <w:pitch w:val="variable"/>
    <w:sig w:usb0="E00002FF" w:usb1="400004FF" w:usb2="00000000" w:usb3="00000000" w:csb0="0000019F" w:csb1="00000000"/>
    <w:embedRegular r:id="rId6" w:fontKey="{0B971A3E-7EA1-44DB-BD4A-5ECDCD53CA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968679"/>
      <w:docPartObj>
        <w:docPartGallery w:val="Page Numbers (Bottom of Page)"/>
        <w:docPartUnique/>
      </w:docPartObj>
    </w:sdtPr>
    <w:sdtEndPr>
      <w:rPr>
        <w:noProof/>
      </w:rPr>
    </w:sdtEndPr>
    <w:sdtContent>
      <w:p w:rsidR="00531595" w:rsidRDefault="00531595">
        <w:pPr>
          <w:pStyle w:val="Footer"/>
          <w:jc w:val="right"/>
        </w:pPr>
        <w:r>
          <w:fldChar w:fldCharType="begin"/>
        </w:r>
        <w:r>
          <w:instrText xml:space="preserve"> PAGE   \* MERGEFORMAT </w:instrText>
        </w:r>
        <w:r>
          <w:fldChar w:fldCharType="separate"/>
        </w:r>
        <w:r w:rsidR="002C24D8">
          <w:rPr>
            <w:noProof/>
          </w:rPr>
          <w:t>4</w:t>
        </w:r>
        <w:r>
          <w:rPr>
            <w:noProof/>
          </w:rPr>
          <w:fldChar w:fldCharType="end"/>
        </w:r>
      </w:p>
    </w:sdtContent>
  </w:sdt>
  <w:p w:rsidR="004D36CF" w:rsidRPr="004D36CF" w:rsidRDefault="004D36C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C2D" w:rsidRDefault="001E4C2D">
      <w:r>
        <w:separator/>
      </w:r>
    </w:p>
  </w:footnote>
  <w:footnote w:type="continuationSeparator" w:id="0">
    <w:p w:rsidR="001E4C2D" w:rsidRDefault="001E4C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trPr>
        <w:cantSplit/>
        <w:trHeight w:hRule="exact" w:val="5273"/>
      </w:trPr>
      <w:tc>
        <w:tcPr>
          <w:tcW w:w="993" w:type="dxa"/>
          <w:textDirection w:val="btLr"/>
          <w:vAlign w:val="bottom"/>
        </w:tcPr>
        <w:p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66C91441" wp14:editId="4B1AEA70">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trPr>
        <w:cantSplit/>
        <w:trHeight w:hRule="exact" w:val="5670"/>
      </w:trPr>
      <w:tc>
        <w:tcPr>
          <w:tcW w:w="993" w:type="dxa"/>
          <w:textDirection w:val="btLr"/>
          <w:vAlign w:val="bottom"/>
        </w:tcPr>
        <w:p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62A0A8F2" wp14:editId="487E3916">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CD4246">
            <w:rPr>
              <w:rFonts w:ascii="Arial" w:hAnsi="Arial" w:cs="Arial"/>
            </w:rPr>
            <w:t>For more information, please contact:</w:t>
          </w:r>
        </w:p>
        <w:p w:rsidR="00CD4246" w:rsidRDefault="004772BA">
          <w:pPr>
            <w:pStyle w:val="Address"/>
            <w:framePr w:w="992" w:h="10943" w:hRule="exact" w:wrap="around" w:vAnchor="page" w:hAnchor="page" w:x="10199" w:y="5041"/>
            <w:rPr>
              <w:rFonts w:ascii="Arial" w:hAnsi="Arial" w:cs="Arial"/>
            </w:rPr>
          </w:pPr>
          <w:r>
            <w:rPr>
              <w:rFonts w:ascii="Arial" w:hAnsi="Arial" w:cs="Arial"/>
            </w:rPr>
            <w:t>T</w:t>
          </w:r>
          <w:r w:rsidR="000F32BD">
            <w:rPr>
              <w:rFonts w:ascii="Arial" w:hAnsi="Arial" w:cs="Arial"/>
            </w:rPr>
            <w:t>helma Stober</w:t>
          </w:r>
          <w:r>
            <w:rPr>
              <w:rFonts w:ascii="Arial" w:hAnsi="Arial" w:cs="Arial"/>
            </w:rPr>
            <w:t xml:space="preserve">, </w:t>
          </w:r>
          <w:r w:rsidR="000F32BD">
            <w:rPr>
              <w:rFonts w:ascii="Arial" w:hAnsi="Arial" w:cs="Arial"/>
            </w:rPr>
            <w:t>Corporate Legal Adviser</w:t>
          </w:r>
        </w:p>
        <w:p w:rsidR="00CD4246" w:rsidRDefault="00CD4246">
          <w:pPr>
            <w:pStyle w:val="Address"/>
            <w:framePr w:w="992" w:h="10943" w:hRule="exact" w:wrap="around" w:vAnchor="page" w:hAnchor="page" w:x="10199" w:y="5041"/>
            <w:rPr>
              <w:rFonts w:ascii="Arial" w:hAnsi="Arial" w:cs="Arial"/>
            </w:rPr>
          </w:pPr>
          <w:r>
            <w:rPr>
              <w:rFonts w:ascii="Arial" w:hAnsi="Arial" w:cs="Arial"/>
            </w:rPr>
            <w:t>Local Government Association</w:t>
          </w:r>
        </w:p>
        <w:p w:rsidR="00225477" w:rsidRPr="00CD4246" w:rsidRDefault="001E4C2D" w:rsidP="000F32BD">
          <w:pPr>
            <w:pStyle w:val="Address"/>
            <w:framePr w:w="992" w:h="10943" w:hRule="exact" w:wrap="around" w:vAnchor="page" w:hAnchor="page" w:x="10199" w:y="5041"/>
            <w:rPr>
              <w:rFonts w:ascii="Arial" w:hAnsi="Arial" w:cs="Arial"/>
            </w:rPr>
          </w:pPr>
          <w:hyperlink r:id="rId1" w:history="1">
            <w:r w:rsidR="000F32BD" w:rsidRPr="005772E0">
              <w:rPr>
                <w:rStyle w:val="Hyperlink"/>
                <w:rFonts w:ascii="Arial" w:hAnsi="Arial" w:cs="Arial"/>
              </w:rPr>
              <w:t>thelma.stober@local.gov.uk</w:t>
            </w:r>
          </w:hyperlink>
          <w:r w:rsidR="00CD4246">
            <w:rPr>
              <w:rFonts w:ascii="Arial" w:hAnsi="Arial" w:cs="Arial"/>
            </w:rPr>
            <w:t xml:space="preserve"> / 020 7664 </w:t>
          </w:r>
          <w:r w:rsidR="000F32BD">
            <w:rPr>
              <w:rFonts w:ascii="Arial" w:hAnsi="Arial" w:cs="Arial"/>
            </w:rPr>
            <w:t>3246</w:t>
          </w:r>
        </w:p>
      </w:tc>
    </w:tr>
  </w:tbl>
  <w:p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6BC27529" wp14:editId="1E1594C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5477" w:rsidRDefault="000C5404" w:rsidP="00B54126">
                          <w:pPr>
                            <w:pStyle w:val="Logo"/>
                            <w:jc w:val="center"/>
                          </w:pPr>
                          <w:r>
                            <w:rPr>
                              <w:lang w:eastAsia="en-GB"/>
                            </w:rPr>
                            <w:drawing>
                              <wp:inline distT="0" distB="0" distL="0" distR="0" wp14:anchorId="4B1E94AF" wp14:editId="6F3AD59D">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225477" w:rsidRDefault="000C5404" w:rsidP="00B54126">
                    <w:pPr>
                      <w:pStyle w:val="Logo"/>
                      <w:jc w:val="center"/>
                    </w:pPr>
                    <w:r>
                      <w:rPr>
                        <w:lang w:eastAsia="en-GB"/>
                      </w:rPr>
                      <w:drawing>
                        <wp:inline distT="0" distB="0" distL="0" distR="0" wp14:anchorId="4B1E94AF" wp14:editId="6F3AD59D">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20AE767E"/>
    <w:multiLevelType w:val="hybridMultilevel"/>
    <w:tmpl w:val="0B32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C016485"/>
    <w:multiLevelType w:val="multilevel"/>
    <w:tmpl w:val="4378A0E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C1E3C99"/>
    <w:multiLevelType w:val="multilevel"/>
    <w:tmpl w:val="F6C6B35C"/>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7267680"/>
    <w:multiLevelType w:val="hybridMultilevel"/>
    <w:tmpl w:val="C68A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F2446C"/>
    <w:multiLevelType w:val="hybridMultilevel"/>
    <w:tmpl w:val="B288BFDC"/>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D83034C"/>
    <w:multiLevelType w:val="multilevel"/>
    <w:tmpl w:val="5F746C7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26735F7"/>
    <w:multiLevelType w:val="multilevel"/>
    <w:tmpl w:val="F6C6B35C"/>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b w:val="0"/>
      </w:rPr>
    </w:lvl>
    <w:lvl w:ilvl="2">
      <w:start w:val="1"/>
      <w:numFmt w:val="decimal"/>
      <w:isLgl/>
      <w:lvlText w:val="%1.%2.%3"/>
      <w:lvlJc w:val="left"/>
      <w:pPr>
        <w:ind w:left="862"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487A41E6"/>
    <w:multiLevelType w:val="hybridMultilevel"/>
    <w:tmpl w:val="267005D0"/>
    <w:lvl w:ilvl="0" w:tplc="949CA59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9">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57F474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8F2134C"/>
    <w:multiLevelType w:val="hybridMultilevel"/>
    <w:tmpl w:val="F144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9BF3BB0"/>
    <w:multiLevelType w:val="hybridMultilevel"/>
    <w:tmpl w:val="6AB61E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F00026"/>
    <w:multiLevelType w:val="hybridMultilevel"/>
    <w:tmpl w:val="E1B4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2C10C0"/>
    <w:multiLevelType w:val="multilevel"/>
    <w:tmpl w:val="4378A0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60D50710"/>
    <w:multiLevelType w:val="hybridMultilevel"/>
    <w:tmpl w:val="2D1C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E9668D"/>
    <w:multiLevelType w:val="hybridMultilevel"/>
    <w:tmpl w:val="1680A7E8"/>
    <w:lvl w:ilvl="0" w:tplc="08090001">
      <w:start w:val="1"/>
      <w:numFmt w:val="bullet"/>
      <w:lvlText w:val=""/>
      <w:lvlJc w:val="left"/>
      <w:pPr>
        <w:ind w:left="437" w:hanging="360"/>
      </w:pPr>
      <w:rPr>
        <w:rFonts w:ascii="Symbol" w:hAnsi="Symbol" w:hint="default"/>
      </w:rPr>
    </w:lvl>
    <w:lvl w:ilvl="1" w:tplc="08090003">
      <w:start w:val="1"/>
      <w:numFmt w:val="bullet"/>
      <w:lvlText w:val="o"/>
      <w:lvlJc w:val="left"/>
      <w:pPr>
        <w:ind w:left="1157" w:hanging="360"/>
      </w:pPr>
      <w:rPr>
        <w:rFonts w:ascii="Courier New" w:hAnsi="Courier New" w:cs="Courier New" w:hint="default"/>
      </w:rPr>
    </w:lvl>
    <w:lvl w:ilvl="2" w:tplc="08090005">
      <w:start w:val="1"/>
      <w:numFmt w:val="bullet"/>
      <w:lvlText w:val=""/>
      <w:lvlJc w:val="left"/>
      <w:pPr>
        <w:ind w:left="1877" w:hanging="360"/>
      </w:pPr>
      <w:rPr>
        <w:rFonts w:ascii="Wingdings" w:hAnsi="Wingdings" w:hint="default"/>
      </w:rPr>
    </w:lvl>
    <w:lvl w:ilvl="3" w:tplc="08090001">
      <w:start w:val="1"/>
      <w:numFmt w:val="bullet"/>
      <w:lvlText w:val=""/>
      <w:lvlJc w:val="left"/>
      <w:pPr>
        <w:ind w:left="2597" w:hanging="360"/>
      </w:pPr>
      <w:rPr>
        <w:rFonts w:ascii="Symbol" w:hAnsi="Symbol" w:hint="default"/>
      </w:rPr>
    </w:lvl>
    <w:lvl w:ilvl="4" w:tplc="08090003">
      <w:start w:val="1"/>
      <w:numFmt w:val="bullet"/>
      <w:lvlText w:val="o"/>
      <w:lvlJc w:val="left"/>
      <w:pPr>
        <w:ind w:left="3317" w:hanging="360"/>
      </w:pPr>
      <w:rPr>
        <w:rFonts w:ascii="Courier New" w:hAnsi="Courier New" w:cs="Courier New" w:hint="default"/>
      </w:rPr>
    </w:lvl>
    <w:lvl w:ilvl="5" w:tplc="08090005">
      <w:start w:val="1"/>
      <w:numFmt w:val="bullet"/>
      <w:lvlText w:val=""/>
      <w:lvlJc w:val="left"/>
      <w:pPr>
        <w:ind w:left="4037" w:hanging="360"/>
      </w:pPr>
      <w:rPr>
        <w:rFonts w:ascii="Wingdings" w:hAnsi="Wingdings" w:hint="default"/>
      </w:rPr>
    </w:lvl>
    <w:lvl w:ilvl="6" w:tplc="08090001">
      <w:start w:val="1"/>
      <w:numFmt w:val="bullet"/>
      <w:lvlText w:val=""/>
      <w:lvlJc w:val="left"/>
      <w:pPr>
        <w:ind w:left="4757" w:hanging="360"/>
      </w:pPr>
      <w:rPr>
        <w:rFonts w:ascii="Symbol" w:hAnsi="Symbol" w:hint="default"/>
      </w:rPr>
    </w:lvl>
    <w:lvl w:ilvl="7" w:tplc="08090003">
      <w:start w:val="1"/>
      <w:numFmt w:val="bullet"/>
      <w:lvlText w:val="o"/>
      <w:lvlJc w:val="left"/>
      <w:pPr>
        <w:ind w:left="5477" w:hanging="360"/>
      </w:pPr>
      <w:rPr>
        <w:rFonts w:ascii="Courier New" w:hAnsi="Courier New" w:cs="Courier New" w:hint="default"/>
      </w:rPr>
    </w:lvl>
    <w:lvl w:ilvl="8" w:tplc="08090005">
      <w:start w:val="1"/>
      <w:numFmt w:val="bullet"/>
      <w:lvlText w:val=""/>
      <w:lvlJc w:val="left"/>
      <w:pPr>
        <w:ind w:left="6197" w:hanging="360"/>
      </w:pPr>
      <w:rPr>
        <w:rFonts w:ascii="Wingdings" w:hAnsi="Wingdings" w:hint="default"/>
      </w:rPr>
    </w:lvl>
  </w:abstractNum>
  <w:abstractNum w:abstractNumId="29">
    <w:nsid w:val="642D5A88"/>
    <w:multiLevelType w:val="hybridMultilevel"/>
    <w:tmpl w:val="B358E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84B4C29"/>
    <w:multiLevelType w:val="hybridMultilevel"/>
    <w:tmpl w:val="A84CF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B7C419E"/>
    <w:multiLevelType w:val="hybridMultilevel"/>
    <w:tmpl w:val="BD561604"/>
    <w:lvl w:ilvl="0" w:tplc="905243BA">
      <w:start w:val="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47414E"/>
    <w:multiLevelType w:val="multilevel"/>
    <w:tmpl w:val="4378A0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C702A43"/>
    <w:multiLevelType w:val="hybridMultilevel"/>
    <w:tmpl w:val="0988FD7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6"/>
  </w:num>
  <w:num w:numId="5">
    <w:abstractNumId w:val="2"/>
  </w:num>
  <w:num w:numId="6">
    <w:abstractNumId w:val="5"/>
  </w:num>
  <w:num w:numId="7">
    <w:abstractNumId w:val="1"/>
  </w:num>
  <w:num w:numId="8">
    <w:abstractNumId w:val="26"/>
  </w:num>
  <w:num w:numId="9">
    <w:abstractNumId w:val="34"/>
  </w:num>
  <w:num w:numId="10">
    <w:abstractNumId w:val="14"/>
  </w:num>
  <w:num w:numId="11">
    <w:abstractNumId w:val="20"/>
  </w:num>
  <w:num w:numId="12">
    <w:abstractNumId w:val="10"/>
  </w:num>
  <w:num w:numId="13">
    <w:abstractNumId w:val="9"/>
  </w:num>
  <w:num w:numId="14">
    <w:abstractNumId w:val="3"/>
  </w:num>
  <w:num w:numId="15">
    <w:abstractNumId w:val="15"/>
  </w:num>
  <w:num w:numId="16">
    <w:abstractNumId w:val="28"/>
  </w:num>
  <w:num w:numId="17">
    <w:abstractNumId w:val="24"/>
  </w:num>
  <w:num w:numId="18">
    <w:abstractNumId w:val="4"/>
  </w:num>
  <w:num w:numId="19">
    <w:abstractNumId w:val="33"/>
  </w:num>
  <w:num w:numId="20">
    <w:abstractNumId w:val="32"/>
  </w:num>
  <w:num w:numId="21">
    <w:abstractNumId w:val="25"/>
  </w:num>
  <w:num w:numId="22">
    <w:abstractNumId w:val="7"/>
  </w:num>
  <w:num w:numId="23">
    <w:abstractNumId w:val="31"/>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9"/>
  </w:num>
  <w:num w:numId="27">
    <w:abstractNumId w:val="11"/>
  </w:num>
  <w:num w:numId="28">
    <w:abstractNumId w:val="27"/>
  </w:num>
  <w:num w:numId="29">
    <w:abstractNumId w:val="23"/>
  </w:num>
  <w:num w:numId="30">
    <w:abstractNumId w:val="22"/>
  </w:num>
  <w:num w:numId="31">
    <w:abstractNumId w:val="21"/>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2"/>
  </w:num>
  <w:num w:numId="35">
    <w:abstractNumId w:val="8"/>
  </w:num>
  <w:num w:numId="36">
    <w:abstractNumId w:val="16"/>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06020"/>
    <w:rsid w:val="00022C97"/>
    <w:rsid w:val="0003100B"/>
    <w:rsid w:val="0004739E"/>
    <w:rsid w:val="000627D3"/>
    <w:rsid w:val="00071D05"/>
    <w:rsid w:val="00085A39"/>
    <w:rsid w:val="00097A6A"/>
    <w:rsid w:val="000B2832"/>
    <w:rsid w:val="000C4E67"/>
    <w:rsid w:val="000C5404"/>
    <w:rsid w:val="000F0101"/>
    <w:rsid w:val="000F32BD"/>
    <w:rsid w:val="00104307"/>
    <w:rsid w:val="0011288A"/>
    <w:rsid w:val="00127D57"/>
    <w:rsid w:val="00132FB4"/>
    <w:rsid w:val="00145056"/>
    <w:rsid w:val="0014785D"/>
    <w:rsid w:val="001659D7"/>
    <w:rsid w:val="00177EEB"/>
    <w:rsid w:val="00182867"/>
    <w:rsid w:val="001A3138"/>
    <w:rsid w:val="001B0E16"/>
    <w:rsid w:val="001D3991"/>
    <w:rsid w:val="001E083C"/>
    <w:rsid w:val="001E43F7"/>
    <w:rsid w:val="001E4C2D"/>
    <w:rsid w:val="00201365"/>
    <w:rsid w:val="00211A01"/>
    <w:rsid w:val="00225477"/>
    <w:rsid w:val="00236008"/>
    <w:rsid w:val="002641C5"/>
    <w:rsid w:val="00265A34"/>
    <w:rsid w:val="002663AF"/>
    <w:rsid w:val="00271DAB"/>
    <w:rsid w:val="002823BD"/>
    <w:rsid w:val="002A236D"/>
    <w:rsid w:val="002C24D8"/>
    <w:rsid w:val="002D48CC"/>
    <w:rsid w:val="002D61E3"/>
    <w:rsid w:val="002E0171"/>
    <w:rsid w:val="002E452C"/>
    <w:rsid w:val="00306D21"/>
    <w:rsid w:val="003443D4"/>
    <w:rsid w:val="00347F50"/>
    <w:rsid w:val="003519C6"/>
    <w:rsid w:val="0035574F"/>
    <w:rsid w:val="003612CD"/>
    <w:rsid w:val="00382EEA"/>
    <w:rsid w:val="0038607C"/>
    <w:rsid w:val="003A7A2C"/>
    <w:rsid w:val="003D0BBB"/>
    <w:rsid w:val="003D2CB1"/>
    <w:rsid w:val="003D4EE8"/>
    <w:rsid w:val="003E1EAA"/>
    <w:rsid w:val="003F2E07"/>
    <w:rsid w:val="004007EF"/>
    <w:rsid w:val="00400C9B"/>
    <w:rsid w:val="0040188C"/>
    <w:rsid w:val="00425CC0"/>
    <w:rsid w:val="0043121F"/>
    <w:rsid w:val="00452A2A"/>
    <w:rsid w:val="00472647"/>
    <w:rsid w:val="004772BA"/>
    <w:rsid w:val="0048110A"/>
    <w:rsid w:val="0049232B"/>
    <w:rsid w:val="004C396D"/>
    <w:rsid w:val="004D36CF"/>
    <w:rsid w:val="004F47E2"/>
    <w:rsid w:val="00502886"/>
    <w:rsid w:val="005065EA"/>
    <w:rsid w:val="00531595"/>
    <w:rsid w:val="00540B3C"/>
    <w:rsid w:val="00546C98"/>
    <w:rsid w:val="005763EE"/>
    <w:rsid w:val="005856C5"/>
    <w:rsid w:val="00587E7D"/>
    <w:rsid w:val="005F4718"/>
    <w:rsid w:val="005F650E"/>
    <w:rsid w:val="00640866"/>
    <w:rsid w:val="00642A05"/>
    <w:rsid w:val="00651E7F"/>
    <w:rsid w:val="00681DC6"/>
    <w:rsid w:val="006856E0"/>
    <w:rsid w:val="00687E0F"/>
    <w:rsid w:val="00690D4C"/>
    <w:rsid w:val="006C06C8"/>
    <w:rsid w:val="006D449C"/>
    <w:rsid w:val="006E2886"/>
    <w:rsid w:val="007142EA"/>
    <w:rsid w:val="00715199"/>
    <w:rsid w:val="00730FA2"/>
    <w:rsid w:val="007451C0"/>
    <w:rsid w:val="00753684"/>
    <w:rsid w:val="007547FC"/>
    <w:rsid w:val="00757746"/>
    <w:rsid w:val="007626E3"/>
    <w:rsid w:val="00765F2C"/>
    <w:rsid w:val="00776435"/>
    <w:rsid w:val="00790613"/>
    <w:rsid w:val="00793ADA"/>
    <w:rsid w:val="007B1228"/>
    <w:rsid w:val="007E3263"/>
    <w:rsid w:val="007F148D"/>
    <w:rsid w:val="00813357"/>
    <w:rsid w:val="00813D8D"/>
    <w:rsid w:val="00815B28"/>
    <w:rsid w:val="00834ADF"/>
    <w:rsid w:val="00836172"/>
    <w:rsid w:val="00836181"/>
    <w:rsid w:val="00844856"/>
    <w:rsid w:val="00861D49"/>
    <w:rsid w:val="00884A6B"/>
    <w:rsid w:val="008858CB"/>
    <w:rsid w:val="008B0B71"/>
    <w:rsid w:val="008C599D"/>
    <w:rsid w:val="008D6D04"/>
    <w:rsid w:val="008E158E"/>
    <w:rsid w:val="008E5121"/>
    <w:rsid w:val="008F7959"/>
    <w:rsid w:val="00906791"/>
    <w:rsid w:val="009535DE"/>
    <w:rsid w:val="00985BB8"/>
    <w:rsid w:val="009F5CDD"/>
    <w:rsid w:val="009F6F84"/>
    <w:rsid w:val="00A215A2"/>
    <w:rsid w:val="00A24548"/>
    <w:rsid w:val="00A30546"/>
    <w:rsid w:val="00A3357A"/>
    <w:rsid w:val="00A76C82"/>
    <w:rsid w:val="00AA1174"/>
    <w:rsid w:val="00AA3509"/>
    <w:rsid w:val="00AB23C3"/>
    <w:rsid w:val="00AB3C32"/>
    <w:rsid w:val="00AB55BE"/>
    <w:rsid w:val="00AD5ADB"/>
    <w:rsid w:val="00B1091B"/>
    <w:rsid w:val="00B17035"/>
    <w:rsid w:val="00B24280"/>
    <w:rsid w:val="00B27503"/>
    <w:rsid w:val="00B42F87"/>
    <w:rsid w:val="00B507FC"/>
    <w:rsid w:val="00B54126"/>
    <w:rsid w:val="00B55561"/>
    <w:rsid w:val="00B61C0C"/>
    <w:rsid w:val="00B641C5"/>
    <w:rsid w:val="00B73383"/>
    <w:rsid w:val="00B90A75"/>
    <w:rsid w:val="00B95ED4"/>
    <w:rsid w:val="00BA1A42"/>
    <w:rsid w:val="00BA3EB6"/>
    <w:rsid w:val="00C11E37"/>
    <w:rsid w:val="00C22F8F"/>
    <w:rsid w:val="00C35A15"/>
    <w:rsid w:val="00C416F5"/>
    <w:rsid w:val="00C4727A"/>
    <w:rsid w:val="00C60F18"/>
    <w:rsid w:val="00C82168"/>
    <w:rsid w:val="00C9479A"/>
    <w:rsid w:val="00CB21EC"/>
    <w:rsid w:val="00CB2E30"/>
    <w:rsid w:val="00CB7A96"/>
    <w:rsid w:val="00CD4246"/>
    <w:rsid w:val="00CF55A2"/>
    <w:rsid w:val="00D23F98"/>
    <w:rsid w:val="00D53A6E"/>
    <w:rsid w:val="00D56BE8"/>
    <w:rsid w:val="00DA1AED"/>
    <w:rsid w:val="00DB3A1B"/>
    <w:rsid w:val="00DC0FCE"/>
    <w:rsid w:val="00DC6F26"/>
    <w:rsid w:val="00E01A58"/>
    <w:rsid w:val="00E15FA2"/>
    <w:rsid w:val="00E1717C"/>
    <w:rsid w:val="00E22A87"/>
    <w:rsid w:val="00E30B3C"/>
    <w:rsid w:val="00E33252"/>
    <w:rsid w:val="00E86E98"/>
    <w:rsid w:val="00E902F5"/>
    <w:rsid w:val="00EA787F"/>
    <w:rsid w:val="00F007E1"/>
    <w:rsid w:val="00F00F64"/>
    <w:rsid w:val="00F30AF1"/>
    <w:rsid w:val="00F3779C"/>
    <w:rsid w:val="00F75F88"/>
    <w:rsid w:val="00F937F1"/>
    <w:rsid w:val="00F95891"/>
    <w:rsid w:val="00FA0779"/>
    <w:rsid w:val="00FB7945"/>
    <w:rsid w:val="00FC550E"/>
    <w:rsid w:val="00FD7C68"/>
    <w:rsid w:val="00FE0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8D6D04"/>
    <w:pPr>
      <w:autoSpaceDE w:val="0"/>
      <w:autoSpaceDN w:val="0"/>
      <w:adjustRightInd w:val="0"/>
    </w:pPr>
    <w:rPr>
      <w:rFonts w:ascii="Gill Sans MT" w:hAnsi="Gill Sans MT" w:cs="Gill Sans MT"/>
      <w:color w:val="000000"/>
      <w:sz w:val="24"/>
      <w:szCs w:val="24"/>
    </w:rPr>
  </w:style>
  <w:style w:type="character" w:customStyle="1" w:styleId="FootnoteTextChar">
    <w:name w:val="Footnote Text Char"/>
    <w:aliases w:val="Char Char"/>
    <w:basedOn w:val="DefaultParagraphFont"/>
    <w:link w:val="FootnoteText"/>
    <w:locked/>
    <w:rsid w:val="008D6D04"/>
    <w:rPr>
      <w:rFonts w:ascii="Frutiger 45 Light" w:hAnsi="Frutiger 45 Light"/>
    </w:rPr>
  </w:style>
  <w:style w:type="paragraph" w:styleId="FootnoteText">
    <w:name w:val="footnote text"/>
    <w:aliases w:val="Char"/>
    <w:basedOn w:val="Normal"/>
    <w:link w:val="FootnoteTextChar"/>
    <w:unhideWhenUsed/>
    <w:rsid w:val="008D6D04"/>
    <w:pPr>
      <w:widowControl/>
    </w:pPr>
    <w:rPr>
      <w:sz w:val="20"/>
      <w:lang w:eastAsia="en-GB"/>
    </w:rPr>
  </w:style>
  <w:style w:type="character" w:customStyle="1" w:styleId="FootnoteTextChar1">
    <w:name w:val="Footnote Text Char1"/>
    <w:basedOn w:val="DefaultParagraphFont"/>
    <w:rsid w:val="008D6D04"/>
    <w:rPr>
      <w:rFonts w:ascii="Frutiger 45 Light" w:hAnsi="Frutiger 45 Light"/>
      <w:lang w:eastAsia="en-US"/>
    </w:rPr>
  </w:style>
  <w:style w:type="character" w:styleId="FootnoteReference">
    <w:name w:val="footnote reference"/>
    <w:basedOn w:val="DefaultParagraphFont"/>
    <w:unhideWhenUsed/>
    <w:rsid w:val="008D6D04"/>
    <w:rPr>
      <w:vertAlign w:val="superscript"/>
    </w:rPr>
  </w:style>
  <w:style w:type="paragraph" w:styleId="ListParagraph">
    <w:name w:val="List Paragraph"/>
    <w:basedOn w:val="Normal"/>
    <w:uiPriority w:val="34"/>
    <w:qFormat/>
    <w:rsid w:val="008D6D04"/>
    <w:pPr>
      <w:widowControl/>
      <w:spacing w:line="240" w:lineRule="auto"/>
      <w:ind w:left="720"/>
    </w:pPr>
    <w:rPr>
      <w:rFonts w:ascii="Calibri" w:eastAsiaTheme="minorHAnsi" w:hAnsi="Calibri"/>
      <w:szCs w:val="22"/>
    </w:rPr>
  </w:style>
  <w:style w:type="character" w:customStyle="1" w:styleId="annamorrell">
    <w:name w:val="anna.morrell"/>
    <w:basedOn w:val="DefaultParagraphFont"/>
    <w:semiHidden/>
    <w:rsid w:val="00472647"/>
    <w:rPr>
      <w:rFonts w:ascii="Arial" w:hAnsi="Arial" w:cs="Arial"/>
      <w:color w:val="auto"/>
      <w:sz w:val="20"/>
      <w:szCs w:val="20"/>
    </w:rPr>
  </w:style>
  <w:style w:type="character" w:customStyle="1" w:styleId="FooterChar">
    <w:name w:val="Footer Char"/>
    <w:basedOn w:val="DefaultParagraphFont"/>
    <w:link w:val="Footer"/>
    <w:uiPriority w:val="99"/>
    <w:rsid w:val="00531595"/>
    <w:rPr>
      <w:rFonts w:ascii="Frutiger 45 Light" w:hAnsi="Frutiger 45 Light"/>
      <w:sz w:val="22"/>
      <w:lang w:eastAsia="en-US"/>
    </w:rPr>
  </w:style>
  <w:style w:type="character" w:styleId="CommentReference">
    <w:name w:val="annotation reference"/>
    <w:basedOn w:val="DefaultParagraphFont"/>
    <w:rsid w:val="00B55561"/>
    <w:rPr>
      <w:sz w:val="16"/>
      <w:szCs w:val="16"/>
    </w:rPr>
  </w:style>
  <w:style w:type="paragraph" w:styleId="CommentText">
    <w:name w:val="annotation text"/>
    <w:basedOn w:val="Normal"/>
    <w:link w:val="CommentTextChar"/>
    <w:rsid w:val="00B55561"/>
    <w:pPr>
      <w:spacing w:line="240" w:lineRule="auto"/>
    </w:pPr>
    <w:rPr>
      <w:sz w:val="20"/>
    </w:rPr>
  </w:style>
  <w:style w:type="character" w:customStyle="1" w:styleId="CommentTextChar">
    <w:name w:val="Comment Text Char"/>
    <w:basedOn w:val="DefaultParagraphFont"/>
    <w:link w:val="CommentText"/>
    <w:rsid w:val="00B55561"/>
    <w:rPr>
      <w:rFonts w:ascii="Frutiger 45 Light" w:hAnsi="Frutiger 45 Light"/>
      <w:lang w:eastAsia="en-US"/>
    </w:rPr>
  </w:style>
  <w:style w:type="paragraph" w:styleId="CommentSubject">
    <w:name w:val="annotation subject"/>
    <w:basedOn w:val="CommentText"/>
    <w:next w:val="CommentText"/>
    <w:link w:val="CommentSubjectChar"/>
    <w:rsid w:val="00B55561"/>
    <w:rPr>
      <w:b/>
      <w:bCs/>
    </w:rPr>
  </w:style>
  <w:style w:type="character" w:customStyle="1" w:styleId="CommentSubjectChar">
    <w:name w:val="Comment Subject Char"/>
    <w:basedOn w:val="CommentTextChar"/>
    <w:link w:val="CommentSubject"/>
    <w:rsid w:val="00B55561"/>
    <w:rPr>
      <w:rFonts w:ascii="Frutiger 45 Light" w:hAnsi="Frutiger 45 Light"/>
      <w:b/>
      <w:bCs/>
      <w:lang w:eastAsia="en-US"/>
    </w:rPr>
  </w:style>
  <w:style w:type="character" w:styleId="FollowedHyperlink">
    <w:name w:val="FollowedHyperlink"/>
    <w:basedOn w:val="DefaultParagraphFont"/>
    <w:rsid w:val="007142EA"/>
    <w:rPr>
      <w:color w:val="800080" w:themeColor="followedHyperlink"/>
      <w:u w:val="single"/>
    </w:rPr>
  </w:style>
  <w:style w:type="character" w:customStyle="1" w:styleId="EmailStyle48">
    <w:name w:val="EmailStyle48"/>
    <w:semiHidden/>
    <w:rsid w:val="00CD4246"/>
    <w:rPr>
      <w:rFonts w:ascii="Arial" w:hAnsi="Arial" w:cs="Arial"/>
      <w:color w:val="000080"/>
      <w:sz w:val="20"/>
      <w:szCs w:val="20"/>
    </w:rPr>
  </w:style>
  <w:style w:type="paragraph" w:styleId="PlainText">
    <w:name w:val="Plain Text"/>
    <w:basedOn w:val="Normal"/>
    <w:link w:val="PlainTextChar"/>
    <w:uiPriority w:val="99"/>
    <w:unhideWhenUsed/>
    <w:rsid w:val="007B1228"/>
    <w:pPr>
      <w:widowControl/>
      <w:spacing w:line="240" w:lineRule="auto"/>
    </w:pPr>
    <w:rPr>
      <w:rFonts w:ascii="Arial" w:eastAsia="Calibri" w:hAnsi="Arial" w:cs="Consolas"/>
      <w:szCs w:val="21"/>
    </w:rPr>
  </w:style>
  <w:style w:type="character" w:customStyle="1" w:styleId="PlainTextChar">
    <w:name w:val="Plain Text Char"/>
    <w:basedOn w:val="DefaultParagraphFont"/>
    <w:link w:val="PlainText"/>
    <w:uiPriority w:val="99"/>
    <w:rsid w:val="007B1228"/>
    <w:rPr>
      <w:rFonts w:ascii="Arial" w:eastAsia="Calibri" w:hAnsi="Arial"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8D6D04"/>
    <w:pPr>
      <w:autoSpaceDE w:val="0"/>
      <w:autoSpaceDN w:val="0"/>
      <w:adjustRightInd w:val="0"/>
    </w:pPr>
    <w:rPr>
      <w:rFonts w:ascii="Gill Sans MT" w:hAnsi="Gill Sans MT" w:cs="Gill Sans MT"/>
      <w:color w:val="000000"/>
      <w:sz w:val="24"/>
      <w:szCs w:val="24"/>
    </w:rPr>
  </w:style>
  <w:style w:type="character" w:customStyle="1" w:styleId="FootnoteTextChar">
    <w:name w:val="Footnote Text Char"/>
    <w:aliases w:val="Char Char"/>
    <w:basedOn w:val="DefaultParagraphFont"/>
    <w:link w:val="FootnoteText"/>
    <w:locked/>
    <w:rsid w:val="008D6D04"/>
    <w:rPr>
      <w:rFonts w:ascii="Frutiger 45 Light" w:hAnsi="Frutiger 45 Light"/>
    </w:rPr>
  </w:style>
  <w:style w:type="paragraph" w:styleId="FootnoteText">
    <w:name w:val="footnote text"/>
    <w:aliases w:val="Char"/>
    <w:basedOn w:val="Normal"/>
    <w:link w:val="FootnoteTextChar"/>
    <w:unhideWhenUsed/>
    <w:rsid w:val="008D6D04"/>
    <w:pPr>
      <w:widowControl/>
    </w:pPr>
    <w:rPr>
      <w:sz w:val="20"/>
      <w:lang w:eastAsia="en-GB"/>
    </w:rPr>
  </w:style>
  <w:style w:type="character" w:customStyle="1" w:styleId="FootnoteTextChar1">
    <w:name w:val="Footnote Text Char1"/>
    <w:basedOn w:val="DefaultParagraphFont"/>
    <w:rsid w:val="008D6D04"/>
    <w:rPr>
      <w:rFonts w:ascii="Frutiger 45 Light" w:hAnsi="Frutiger 45 Light"/>
      <w:lang w:eastAsia="en-US"/>
    </w:rPr>
  </w:style>
  <w:style w:type="character" w:styleId="FootnoteReference">
    <w:name w:val="footnote reference"/>
    <w:basedOn w:val="DefaultParagraphFont"/>
    <w:unhideWhenUsed/>
    <w:rsid w:val="008D6D04"/>
    <w:rPr>
      <w:vertAlign w:val="superscript"/>
    </w:rPr>
  </w:style>
  <w:style w:type="paragraph" w:styleId="ListParagraph">
    <w:name w:val="List Paragraph"/>
    <w:basedOn w:val="Normal"/>
    <w:uiPriority w:val="34"/>
    <w:qFormat/>
    <w:rsid w:val="008D6D04"/>
    <w:pPr>
      <w:widowControl/>
      <w:spacing w:line="240" w:lineRule="auto"/>
      <w:ind w:left="720"/>
    </w:pPr>
    <w:rPr>
      <w:rFonts w:ascii="Calibri" w:eastAsiaTheme="minorHAnsi" w:hAnsi="Calibri"/>
      <w:szCs w:val="22"/>
    </w:rPr>
  </w:style>
  <w:style w:type="character" w:customStyle="1" w:styleId="annamorrell">
    <w:name w:val="anna.morrell"/>
    <w:basedOn w:val="DefaultParagraphFont"/>
    <w:semiHidden/>
    <w:rsid w:val="00472647"/>
    <w:rPr>
      <w:rFonts w:ascii="Arial" w:hAnsi="Arial" w:cs="Arial"/>
      <w:color w:val="auto"/>
      <w:sz w:val="20"/>
      <w:szCs w:val="20"/>
    </w:rPr>
  </w:style>
  <w:style w:type="character" w:customStyle="1" w:styleId="FooterChar">
    <w:name w:val="Footer Char"/>
    <w:basedOn w:val="DefaultParagraphFont"/>
    <w:link w:val="Footer"/>
    <w:uiPriority w:val="99"/>
    <w:rsid w:val="00531595"/>
    <w:rPr>
      <w:rFonts w:ascii="Frutiger 45 Light" w:hAnsi="Frutiger 45 Light"/>
      <w:sz w:val="22"/>
      <w:lang w:eastAsia="en-US"/>
    </w:rPr>
  </w:style>
  <w:style w:type="character" w:styleId="CommentReference">
    <w:name w:val="annotation reference"/>
    <w:basedOn w:val="DefaultParagraphFont"/>
    <w:rsid w:val="00B55561"/>
    <w:rPr>
      <w:sz w:val="16"/>
      <w:szCs w:val="16"/>
    </w:rPr>
  </w:style>
  <w:style w:type="paragraph" w:styleId="CommentText">
    <w:name w:val="annotation text"/>
    <w:basedOn w:val="Normal"/>
    <w:link w:val="CommentTextChar"/>
    <w:rsid w:val="00B55561"/>
    <w:pPr>
      <w:spacing w:line="240" w:lineRule="auto"/>
    </w:pPr>
    <w:rPr>
      <w:sz w:val="20"/>
    </w:rPr>
  </w:style>
  <w:style w:type="character" w:customStyle="1" w:styleId="CommentTextChar">
    <w:name w:val="Comment Text Char"/>
    <w:basedOn w:val="DefaultParagraphFont"/>
    <w:link w:val="CommentText"/>
    <w:rsid w:val="00B55561"/>
    <w:rPr>
      <w:rFonts w:ascii="Frutiger 45 Light" w:hAnsi="Frutiger 45 Light"/>
      <w:lang w:eastAsia="en-US"/>
    </w:rPr>
  </w:style>
  <w:style w:type="paragraph" w:styleId="CommentSubject">
    <w:name w:val="annotation subject"/>
    <w:basedOn w:val="CommentText"/>
    <w:next w:val="CommentText"/>
    <w:link w:val="CommentSubjectChar"/>
    <w:rsid w:val="00B55561"/>
    <w:rPr>
      <w:b/>
      <w:bCs/>
    </w:rPr>
  </w:style>
  <w:style w:type="character" w:customStyle="1" w:styleId="CommentSubjectChar">
    <w:name w:val="Comment Subject Char"/>
    <w:basedOn w:val="CommentTextChar"/>
    <w:link w:val="CommentSubject"/>
    <w:rsid w:val="00B55561"/>
    <w:rPr>
      <w:rFonts w:ascii="Frutiger 45 Light" w:hAnsi="Frutiger 45 Light"/>
      <w:b/>
      <w:bCs/>
      <w:lang w:eastAsia="en-US"/>
    </w:rPr>
  </w:style>
  <w:style w:type="character" w:styleId="FollowedHyperlink">
    <w:name w:val="FollowedHyperlink"/>
    <w:basedOn w:val="DefaultParagraphFont"/>
    <w:rsid w:val="007142EA"/>
    <w:rPr>
      <w:color w:val="800080" w:themeColor="followedHyperlink"/>
      <w:u w:val="single"/>
    </w:rPr>
  </w:style>
  <w:style w:type="character" w:customStyle="1" w:styleId="EmailStyle48">
    <w:name w:val="EmailStyle48"/>
    <w:semiHidden/>
    <w:rsid w:val="00CD4246"/>
    <w:rPr>
      <w:rFonts w:ascii="Arial" w:hAnsi="Arial" w:cs="Arial"/>
      <w:color w:val="000080"/>
      <w:sz w:val="20"/>
      <w:szCs w:val="20"/>
    </w:rPr>
  </w:style>
  <w:style w:type="paragraph" w:styleId="PlainText">
    <w:name w:val="Plain Text"/>
    <w:basedOn w:val="Normal"/>
    <w:link w:val="PlainTextChar"/>
    <w:uiPriority w:val="99"/>
    <w:unhideWhenUsed/>
    <w:rsid w:val="007B1228"/>
    <w:pPr>
      <w:widowControl/>
      <w:spacing w:line="240" w:lineRule="auto"/>
    </w:pPr>
    <w:rPr>
      <w:rFonts w:ascii="Arial" w:eastAsia="Calibri" w:hAnsi="Arial" w:cs="Consolas"/>
      <w:szCs w:val="21"/>
    </w:rPr>
  </w:style>
  <w:style w:type="character" w:customStyle="1" w:styleId="PlainTextChar">
    <w:name w:val="Plain Text Char"/>
    <w:basedOn w:val="DefaultParagraphFont"/>
    <w:link w:val="PlainText"/>
    <w:uiPriority w:val="99"/>
    <w:rsid w:val="007B1228"/>
    <w:rPr>
      <w:rFonts w:ascii="Arial" w:eastAsia="Calibri"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6927">
      <w:bodyDiv w:val="1"/>
      <w:marLeft w:val="0"/>
      <w:marRight w:val="0"/>
      <w:marTop w:val="0"/>
      <w:marBottom w:val="0"/>
      <w:divBdr>
        <w:top w:val="none" w:sz="0" w:space="0" w:color="auto"/>
        <w:left w:val="none" w:sz="0" w:space="0" w:color="auto"/>
        <w:bottom w:val="none" w:sz="0" w:space="0" w:color="auto"/>
        <w:right w:val="none" w:sz="0" w:space="0" w:color="auto"/>
      </w:divBdr>
    </w:div>
    <w:div w:id="475993921">
      <w:bodyDiv w:val="1"/>
      <w:marLeft w:val="0"/>
      <w:marRight w:val="0"/>
      <w:marTop w:val="0"/>
      <w:marBottom w:val="0"/>
      <w:divBdr>
        <w:top w:val="none" w:sz="0" w:space="0" w:color="auto"/>
        <w:left w:val="none" w:sz="0" w:space="0" w:color="auto"/>
        <w:bottom w:val="none" w:sz="0" w:space="0" w:color="auto"/>
        <w:right w:val="none" w:sz="0" w:space="0" w:color="auto"/>
      </w:divBdr>
    </w:div>
    <w:div w:id="566646615">
      <w:bodyDiv w:val="1"/>
      <w:marLeft w:val="0"/>
      <w:marRight w:val="0"/>
      <w:marTop w:val="0"/>
      <w:marBottom w:val="0"/>
      <w:divBdr>
        <w:top w:val="none" w:sz="0" w:space="0" w:color="auto"/>
        <w:left w:val="none" w:sz="0" w:space="0" w:color="auto"/>
        <w:bottom w:val="none" w:sz="0" w:space="0" w:color="auto"/>
        <w:right w:val="none" w:sz="0" w:space="0" w:color="auto"/>
      </w:divBdr>
    </w:div>
    <w:div w:id="1264146460">
      <w:bodyDiv w:val="1"/>
      <w:marLeft w:val="0"/>
      <w:marRight w:val="0"/>
      <w:marTop w:val="0"/>
      <w:marBottom w:val="0"/>
      <w:divBdr>
        <w:top w:val="none" w:sz="0" w:space="0" w:color="auto"/>
        <w:left w:val="none" w:sz="0" w:space="0" w:color="auto"/>
        <w:bottom w:val="none" w:sz="0" w:space="0" w:color="auto"/>
        <w:right w:val="none" w:sz="0" w:space="0" w:color="auto"/>
      </w:divBdr>
    </w:div>
    <w:div w:id="1499349772">
      <w:bodyDiv w:val="1"/>
      <w:marLeft w:val="0"/>
      <w:marRight w:val="0"/>
      <w:marTop w:val="0"/>
      <w:marBottom w:val="0"/>
      <w:divBdr>
        <w:top w:val="none" w:sz="0" w:space="0" w:color="auto"/>
        <w:left w:val="none" w:sz="0" w:space="0" w:color="auto"/>
        <w:bottom w:val="none" w:sz="0" w:space="0" w:color="auto"/>
        <w:right w:val="none" w:sz="0" w:space="0" w:color="auto"/>
      </w:divBdr>
    </w:div>
    <w:div w:id="1528255338">
      <w:bodyDiv w:val="1"/>
      <w:marLeft w:val="0"/>
      <w:marRight w:val="0"/>
      <w:marTop w:val="0"/>
      <w:marBottom w:val="0"/>
      <w:divBdr>
        <w:top w:val="none" w:sz="0" w:space="0" w:color="auto"/>
        <w:left w:val="none" w:sz="0" w:space="0" w:color="auto"/>
        <w:bottom w:val="none" w:sz="0" w:space="0" w:color="auto"/>
        <w:right w:val="none" w:sz="0" w:space="0" w:color="auto"/>
      </w:divBdr>
    </w:div>
    <w:div w:id="1997298117">
      <w:bodyDiv w:val="1"/>
      <w:marLeft w:val="0"/>
      <w:marRight w:val="0"/>
      <w:marTop w:val="0"/>
      <w:marBottom w:val="0"/>
      <w:divBdr>
        <w:top w:val="none" w:sz="0" w:space="0" w:color="auto"/>
        <w:left w:val="none" w:sz="0" w:space="0" w:color="auto"/>
        <w:bottom w:val="none" w:sz="0" w:space="0" w:color="auto"/>
        <w:right w:val="none" w:sz="0" w:space="0" w:color="auto"/>
      </w:divBdr>
    </w:div>
    <w:div w:id="204328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hyperlink" Target="mailto:thelma.stober@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F3531-E513-424F-9185-0EADBEB32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0</TotalTime>
  <Pages>4</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laura.caton</dc:creator>
  <cp:lastModifiedBy>Patrick McDermott</cp:lastModifiedBy>
  <cp:revision>2</cp:revision>
  <cp:lastPrinted>2014-10-02T11:53:00Z</cp:lastPrinted>
  <dcterms:created xsi:type="dcterms:W3CDTF">2014-10-10T09:21:00Z</dcterms:created>
  <dcterms:modified xsi:type="dcterms:W3CDTF">2014-10-10T09:21:00Z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IDEA</vt:lpwstr>
  </op:property>
  <op:property fmtid="{D5CDD505-2E9C-101B-9397-08002B2CF9AE}" pid="3" name="DC.Author">
    <vt:lpwstr>Julia White</vt:lpwstr>
  </op:property>
  <op:property fmtid="{D5CDD505-2E9C-101B-9397-08002B2CF9AE}" pid="4" name="DC.creator">
    <vt:lpwstr>Marketing</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ate.issued">
    <vt:lpwstr>2010-07-16T00:00:00Z</vt:lpwstr>
  </op:property>
  <op:property fmtid="{D5CDD505-2E9C-101B-9397-08002B2CF9AE}" pid="8" name="Date">
    <vt:lpwstr>2010-07-16T00:00:00Z</vt:lpwstr>
  </op:property>
  <op:property fmtid="{D5CDD505-2E9C-101B-9397-08002B2CF9AE}" pid="9" name="Move to Archive">
    <vt:lpwstr>Current</vt:lpwstr>
  </op:property>
  <op:property fmtid="{D5CDD505-2E9C-101B-9397-08002B2CF9AE}" pid="10" name="Status">
    <vt:lpwstr>[None]</vt:lpwstr>
  </op:property>
  <op:property fmtid="{D5CDD505-2E9C-101B-9397-08002B2CF9AE}" pid="11" name="Work area">
    <vt:lpwstr/>
  </op:property>
  <op:property fmtid="{D5CDD505-2E9C-101B-9397-08002B2CF9AE}" pid="12" name="DC.Description">
    <vt:lpwstr/>
  </op:property>
  <op:property fmtid="{D5CDD505-2E9C-101B-9397-08002B2CF9AE}" pid="13" name="DC.Type">
    <vt:lpwstr/>
  </op:property>
  <op:property fmtid="{D5CDD505-2E9C-101B-9397-08002B2CF9AE}" pid="14" name="e-GMS.subject.keyword">
    <vt:lpwstr/>
  </op:property>
  <op:property fmtid="{D5CDD505-2E9C-101B-9397-08002B2CF9AE}" pid="15" name="_DocHome">
    <vt:i4>884295160</vt:i4>
  </op:property>
  <op:property fmtid="{D5CDD505-2E9C-101B-9397-08002B2CF9AE}" pid="16" name="Title">
    <vt:lpwstr>LGA Submission to the Public Contracts Regulations 2015 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